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7D3A01B7"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615DC1" w:rsidRPr="00A94B23">
        <w:t>9</w:t>
      </w:r>
      <w:r w:rsidR="003A2769">
        <w:t>8</w:t>
      </w:r>
      <w:r w:rsidR="008060AA">
        <w:t>-bis</w:t>
      </w:r>
      <w:r w:rsidR="00DB6BB2" w:rsidRPr="00A94B23">
        <w:t>-e</w:t>
      </w:r>
      <w:r w:rsidRPr="00A94B23">
        <w:tab/>
      </w:r>
      <w:r w:rsidR="004B60B9" w:rsidRPr="00A94B23">
        <w:t>R4-</w:t>
      </w:r>
      <w:r w:rsidR="00ED1643" w:rsidRPr="00A94B23">
        <w:t>2</w:t>
      </w:r>
      <w:r w:rsidR="003C2BC4">
        <w:t>10</w:t>
      </w:r>
      <w:r w:rsidR="00F7357B">
        <w:t>4849</w:t>
      </w:r>
    </w:p>
    <w:p w14:paraId="500197F1" w14:textId="4FC32AA9"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8060AA">
        <w:t>Apr.</w:t>
      </w:r>
      <w:r w:rsidR="00565AB3">
        <w:t xml:space="preserve"> 12</w:t>
      </w:r>
      <w:r w:rsidR="004C3EBC" w:rsidRPr="00A94B23">
        <w:t xml:space="preserve"> </w:t>
      </w:r>
      <w:r w:rsidR="00526BF8" w:rsidRPr="00A94B23">
        <w:t>–</w:t>
      </w:r>
      <w:r w:rsidR="00565AB3">
        <w:t xml:space="preserve"> </w:t>
      </w:r>
      <w:r w:rsidR="008060AA">
        <w:t>Apr</w:t>
      </w:r>
      <w:r w:rsidR="00131D1B" w:rsidRPr="00A94B23">
        <w:t>.</w:t>
      </w:r>
      <w:r w:rsidR="00565AB3">
        <w:t xml:space="preserve"> 20</w:t>
      </w:r>
      <w:r w:rsidR="00131D1B" w:rsidRPr="00A94B23">
        <w:t>,</w:t>
      </w:r>
      <w:r w:rsidR="005D1E89" w:rsidRPr="00A94B23">
        <w:t xml:space="preserve"> 20</w:t>
      </w:r>
      <w:r w:rsidR="00ED1643" w:rsidRPr="00A94B23">
        <w:t>2</w:t>
      </w:r>
      <w:r w:rsidR="003A2769">
        <w:t>1</w:t>
      </w:r>
    </w:p>
    <w:bookmarkEnd w:id="1"/>
    <w:bookmarkEnd w:id="2"/>
    <w:p w14:paraId="65F55581" w14:textId="77777777" w:rsidR="008A22CF" w:rsidRPr="00A94B23" w:rsidRDefault="008A22CF" w:rsidP="008A22CF">
      <w:pPr>
        <w:pStyle w:val="3GPPHeader"/>
        <w:rPr>
          <w:sz w:val="21"/>
          <w:szCs w:val="21"/>
        </w:rPr>
      </w:pPr>
    </w:p>
    <w:p w14:paraId="0FDE225D" w14:textId="3E919A4C" w:rsidR="008A22CF" w:rsidRPr="00A94B23" w:rsidRDefault="008A22CF" w:rsidP="008A22CF">
      <w:pPr>
        <w:pStyle w:val="3GPPHeader"/>
        <w:rPr>
          <w:sz w:val="22"/>
        </w:rPr>
      </w:pPr>
      <w:r w:rsidRPr="00A94B23">
        <w:rPr>
          <w:sz w:val="22"/>
        </w:rPr>
        <w:t>Agenda Item:</w:t>
      </w:r>
      <w:r w:rsidRPr="00A94B23">
        <w:rPr>
          <w:sz w:val="22"/>
        </w:rPr>
        <w:tab/>
      </w:r>
      <w:r w:rsidR="008060AA">
        <w:rPr>
          <w:sz w:val="22"/>
        </w:rPr>
        <w:t>8.3.4.1</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66A46A5A"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 xml:space="preserve">Tx power management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515C1327" w14:textId="025C207B" w:rsidR="00AC4C38"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In </w:t>
      </w:r>
      <w:r w:rsidR="000D5A86" w:rsidRPr="007F6315">
        <w:rPr>
          <w:rFonts w:ascii="Times New Roman" w:hAnsi="Times New Roman" w:cs="Times New Roman"/>
          <w:sz w:val="20"/>
          <w:szCs w:val="20"/>
        </w:rPr>
        <w:t>RAN</w:t>
      </w:r>
      <w:r w:rsidRPr="007F6315">
        <w:rPr>
          <w:rFonts w:ascii="Times New Roman" w:hAnsi="Times New Roman" w:cs="Times New Roman"/>
          <w:sz w:val="20"/>
          <w:szCs w:val="20"/>
        </w:rPr>
        <w:t xml:space="preserve"> 89</w:t>
      </w:r>
      <w:r w:rsidR="000D5A86" w:rsidRPr="007F6315">
        <w:rPr>
          <w:rFonts w:ascii="Times New Roman" w:hAnsi="Times New Roman" w:cs="Times New Roman"/>
          <w:sz w:val="20"/>
          <w:szCs w:val="20"/>
        </w:rPr>
        <w:t>e</w:t>
      </w:r>
      <w:r w:rsidRPr="007F6315">
        <w:rPr>
          <w:rFonts w:ascii="Times New Roman" w:hAnsi="Times New Roman" w:cs="Times New Roman"/>
          <w:sz w:val="20"/>
          <w:szCs w:val="20"/>
        </w:rPr>
        <w:t xml:space="preserve">, new WID </w:t>
      </w:r>
      <w:r w:rsidR="005970D4" w:rsidRPr="007F6315">
        <w:rPr>
          <w:rFonts w:ascii="Times New Roman" w:hAnsi="Times New Roman" w:cs="Times New Roman"/>
          <w:sz w:val="20"/>
          <w:szCs w:val="20"/>
        </w:rPr>
        <w:t xml:space="preserve">on </w:t>
      </w:r>
      <w:r w:rsidRPr="007F6315">
        <w:rPr>
          <w:rFonts w:ascii="Times New Roman" w:hAnsi="Times New Roman" w:cs="Times New Roman"/>
          <w:sz w:val="20"/>
          <w:szCs w:val="20"/>
        </w:rPr>
        <w:t>NR RF enhancements for FR2 is approved</w:t>
      </w:r>
      <w:r w:rsidR="00AC4C38" w:rsidRPr="007F6315">
        <w:rPr>
          <w:rFonts w:ascii="Times New Roman" w:hAnsi="Times New Roman" w:cs="Times New Roman"/>
          <w:sz w:val="20"/>
          <w:szCs w:val="20"/>
        </w:rPr>
        <w:t xml:space="preserve"> [1]</w:t>
      </w:r>
      <w:r w:rsidRPr="007F6315">
        <w:rPr>
          <w:rFonts w:ascii="Times New Roman" w:hAnsi="Times New Roman" w:cs="Times New Roman"/>
          <w:sz w:val="20"/>
          <w:szCs w:val="20"/>
        </w:rPr>
        <w:t xml:space="preserve">. </w:t>
      </w:r>
      <w:r w:rsidR="00AC4C38" w:rsidRPr="007F6315">
        <w:rPr>
          <w:rFonts w:ascii="Times New Roman" w:hAnsi="Times New Roman" w:cs="Times New Roman"/>
          <w:sz w:val="20"/>
          <w:szCs w:val="20"/>
        </w:rPr>
        <w:t>The purpose of this WI is to specify related FR2 UE features and associated requirements, including</w:t>
      </w:r>
    </w:p>
    <w:p w14:paraId="40AF66BA" w14:textId="77777777" w:rsidR="00AC4C38" w:rsidRPr="007F6315" w:rsidRDefault="00AC4C38" w:rsidP="00131D1B">
      <w:pPr>
        <w:rPr>
          <w:rFonts w:ascii="Times New Roman" w:hAnsi="Times New Roman" w:cs="Times New Roman"/>
          <w:sz w:val="20"/>
          <w:szCs w:val="20"/>
        </w:rPr>
      </w:pPr>
    </w:p>
    <w:p w14:paraId="482104A7" w14:textId="7A57C8AF" w:rsidR="00AC4C38" w:rsidRPr="007F6315" w:rsidRDefault="00AC4C38" w:rsidP="00AC4C38">
      <w:pPr>
        <w:numPr>
          <w:ilvl w:val="0"/>
          <w:numId w:val="25"/>
        </w:numPr>
        <w:tabs>
          <w:tab w:val="num" w:pos="1800"/>
        </w:tabs>
        <w:rPr>
          <w:rFonts w:ascii="Times New Roman" w:hAnsi="Times New Roman" w:cs="Times New Roman"/>
          <w:sz w:val="20"/>
          <w:szCs w:val="20"/>
        </w:rPr>
      </w:pPr>
      <w:r w:rsidRPr="007F6315">
        <w:rPr>
          <w:rFonts w:ascii="Times New Roman" w:hAnsi="Times New Roman" w:cs="Times New Roman"/>
          <w:sz w:val="20"/>
          <w:szCs w:val="20"/>
        </w:rPr>
        <w:t xml:space="preserve">UL gaps for self-calibration and </w:t>
      </w:r>
      <w:proofErr w:type="gramStart"/>
      <w:r w:rsidRPr="007F6315">
        <w:rPr>
          <w:rFonts w:ascii="Times New Roman" w:hAnsi="Times New Roman" w:cs="Times New Roman"/>
          <w:sz w:val="20"/>
          <w:szCs w:val="20"/>
        </w:rPr>
        <w:t>monitoring</w:t>
      </w:r>
      <w:r w:rsidR="00514113">
        <w:rPr>
          <w:rFonts w:ascii="Times New Roman" w:hAnsi="Times New Roman" w:cs="Times New Roman"/>
          <w:sz w:val="20"/>
          <w:szCs w:val="20"/>
        </w:rPr>
        <w:t>:</w:t>
      </w:r>
      <w:r w:rsidRPr="007F6315">
        <w:rPr>
          <w:rFonts w:ascii="Times New Roman" w:hAnsi="Times New Roman" w:cs="Times New Roman"/>
          <w:sz w:val="20"/>
          <w:szCs w:val="20"/>
        </w:rPr>
        <w:t>.</w:t>
      </w:r>
      <w:proofErr w:type="gramEnd"/>
      <w:r w:rsidRPr="007F6315">
        <w:rPr>
          <w:rFonts w:ascii="Times New Roman" w:hAnsi="Times New Roman" w:cs="Times New Roman"/>
          <w:sz w:val="20"/>
          <w:szCs w:val="20"/>
        </w:rPr>
        <w:t xml:space="preserve"> [RAN4 RF/RRM, RAN2] </w:t>
      </w:r>
      <w:proofErr w:type="spellStart"/>
      <w:r w:rsidR="00514113">
        <w:rPr>
          <w:rFonts w:ascii="Times New Roman" w:hAnsi="Times New Roman" w:cs="Times New Roman"/>
          <w:sz w:val="20"/>
          <w:szCs w:val="20"/>
        </w:rPr>
        <w:t>s</w:t>
      </w:r>
      <w:r w:rsidRPr="007F6315">
        <w:rPr>
          <w:rFonts w:ascii="Times New Roman" w:hAnsi="Times New Roman" w:cs="Times New Roman"/>
          <w:sz w:val="20"/>
          <w:szCs w:val="20"/>
        </w:rPr>
        <w:t>Study</w:t>
      </w:r>
      <w:proofErr w:type="spellEnd"/>
      <w:r w:rsidRPr="007F6315">
        <w:rPr>
          <w:rFonts w:ascii="Times New Roman" w:hAnsi="Times New Roman" w:cs="Times New Roman"/>
          <w:sz w:val="20"/>
          <w:szCs w:val="20"/>
        </w:rPr>
        <w:t xml:space="preserve"> and, if feasible, introduce UE specific and NW configured gap for general self-calibration and monitoring purposes including</w:t>
      </w:r>
    </w:p>
    <w:p w14:paraId="35BC466C" w14:textId="77777777" w:rsidR="00AC4C38" w:rsidRPr="007F6315" w:rsidRDefault="00AC4C38" w:rsidP="00AC4C38">
      <w:pPr>
        <w:numPr>
          <w:ilvl w:val="2"/>
          <w:numId w:val="25"/>
        </w:numPr>
        <w:tabs>
          <w:tab w:val="num" w:pos="3240"/>
        </w:tabs>
        <w:rPr>
          <w:rFonts w:ascii="Times New Roman" w:hAnsi="Times New Roman" w:cs="Times New Roman"/>
          <w:sz w:val="20"/>
          <w:szCs w:val="20"/>
        </w:rPr>
      </w:pPr>
      <w:r w:rsidRPr="007F6315">
        <w:rPr>
          <w:rFonts w:ascii="Times New Roman" w:hAnsi="Times New Roman" w:cs="Times New Roman"/>
          <w:sz w:val="20"/>
          <w:szCs w:val="20"/>
        </w:rPr>
        <w:t>PA efficiency and power consumption</w:t>
      </w:r>
    </w:p>
    <w:p w14:paraId="12E66937" w14:textId="77777777" w:rsidR="00AC4C38" w:rsidRPr="007F6315" w:rsidRDefault="00AC4C38" w:rsidP="00AC4C38">
      <w:pPr>
        <w:numPr>
          <w:ilvl w:val="2"/>
          <w:numId w:val="25"/>
        </w:numPr>
        <w:tabs>
          <w:tab w:val="num" w:pos="3240"/>
        </w:tabs>
        <w:rPr>
          <w:rFonts w:ascii="Times New Roman" w:hAnsi="Times New Roman" w:cs="Times New Roman"/>
          <w:sz w:val="20"/>
          <w:szCs w:val="20"/>
        </w:rPr>
      </w:pPr>
      <w:r w:rsidRPr="007F6315">
        <w:rPr>
          <w:rFonts w:ascii="Times New Roman" w:hAnsi="Times New Roman" w:cs="Times New Roman"/>
          <w:sz w:val="20"/>
          <w:szCs w:val="20"/>
        </w:rPr>
        <w:t xml:space="preserve">Transceiver calibration due to temperature variation </w:t>
      </w:r>
    </w:p>
    <w:p w14:paraId="2C5F1D80" w14:textId="77777777" w:rsidR="00AC4C38" w:rsidRPr="007F6315" w:rsidRDefault="00AC4C38" w:rsidP="00AC4C38">
      <w:pPr>
        <w:numPr>
          <w:ilvl w:val="2"/>
          <w:numId w:val="25"/>
        </w:numPr>
        <w:tabs>
          <w:tab w:val="num" w:pos="3240"/>
        </w:tabs>
        <w:rPr>
          <w:rFonts w:ascii="Times New Roman" w:hAnsi="Times New Roman" w:cs="Times New Roman"/>
          <w:sz w:val="20"/>
          <w:szCs w:val="20"/>
        </w:rPr>
      </w:pPr>
      <w:r w:rsidRPr="007F6315">
        <w:rPr>
          <w:rFonts w:ascii="Times New Roman" w:hAnsi="Times New Roman" w:cs="Times New Roman"/>
          <w:sz w:val="20"/>
          <w:szCs w:val="20"/>
        </w:rPr>
        <w:t>UE Tx power management</w:t>
      </w:r>
    </w:p>
    <w:p w14:paraId="57FB8C05" w14:textId="243D35B0" w:rsidR="00AC4C38" w:rsidRPr="007F6315" w:rsidRDefault="00AC4C38" w:rsidP="00AC4C38">
      <w:pPr>
        <w:numPr>
          <w:ilvl w:val="2"/>
          <w:numId w:val="25"/>
        </w:numPr>
        <w:tabs>
          <w:tab w:val="num" w:pos="3240"/>
        </w:tabs>
        <w:rPr>
          <w:rFonts w:ascii="Times New Roman" w:hAnsi="Times New Roman" w:cs="Times New Roman"/>
          <w:sz w:val="20"/>
          <w:szCs w:val="20"/>
        </w:rPr>
      </w:pPr>
      <w:r w:rsidRPr="007F6315">
        <w:rPr>
          <w:rFonts w:ascii="Times New Roman" w:hAnsi="Times New Roman" w:cs="Times New Roman"/>
          <w:sz w:val="20"/>
          <w:szCs w:val="20"/>
        </w:rPr>
        <w:t>Other self-calibration and monitoring are not precluded</w:t>
      </w:r>
    </w:p>
    <w:p w14:paraId="68377175" w14:textId="77777777" w:rsidR="00AC4C38" w:rsidRPr="007F6315" w:rsidRDefault="00AC4C38" w:rsidP="00AC4C38">
      <w:pPr>
        <w:numPr>
          <w:ilvl w:val="1"/>
          <w:numId w:val="25"/>
        </w:numPr>
        <w:tabs>
          <w:tab w:val="num" w:pos="2520"/>
        </w:tabs>
        <w:rPr>
          <w:rFonts w:ascii="Times New Roman" w:hAnsi="Times New Roman" w:cs="Times New Roman"/>
          <w:sz w:val="20"/>
          <w:szCs w:val="20"/>
        </w:rPr>
      </w:pPr>
      <w:r w:rsidRPr="007F6315">
        <w:rPr>
          <w:rFonts w:ascii="Times New Roman" w:hAnsi="Times New Roman" w:cs="Times New Roman"/>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320886F2" w14:textId="18DC6FDC" w:rsidR="00AC4C38" w:rsidRPr="007F6315" w:rsidRDefault="00AC4C38" w:rsidP="00AC4C38">
      <w:pPr>
        <w:numPr>
          <w:ilvl w:val="1"/>
          <w:numId w:val="25"/>
        </w:numPr>
        <w:tabs>
          <w:tab w:val="num" w:pos="2520"/>
        </w:tabs>
        <w:rPr>
          <w:rFonts w:ascii="Times New Roman" w:hAnsi="Times New Roman" w:cs="Times New Roman"/>
          <w:sz w:val="20"/>
          <w:szCs w:val="20"/>
        </w:rPr>
      </w:pPr>
      <w:r w:rsidRPr="007F6315">
        <w:rPr>
          <w:rFonts w:ascii="Times New Roman" w:hAnsi="Times New Roman" w:cs="Times New Roman"/>
          <w:sz w:val="20"/>
          <w:szCs w:val="20"/>
        </w:rPr>
        <w:t xml:space="preserve">Phase 2: Specify the UL gap configuration(s), related UE capability and interruptions, if needed, based on the identified performance gain in Phase 1 and UE fall back </w:t>
      </w:r>
      <w:r w:rsidR="00544523" w:rsidRPr="007F6315">
        <w:rPr>
          <w:rFonts w:ascii="Times New Roman" w:hAnsi="Times New Roman" w:cs="Times New Roman"/>
          <w:sz w:val="20"/>
          <w:szCs w:val="20"/>
        </w:rPr>
        <w:t>behavior</w:t>
      </w:r>
      <w:r w:rsidRPr="007F6315">
        <w:rPr>
          <w:rFonts w:ascii="Times New Roman" w:hAnsi="Times New Roman" w:cs="Times New Roman"/>
          <w:sz w:val="20"/>
          <w:szCs w:val="20"/>
        </w:rPr>
        <w:t xml:space="preserve"> i.e. if gaps are not available for UE requesting gaps.</w:t>
      </w:r>
    </w:p>
    <w:p w14:paraId="426093B8" w14:textId="5457A059" w:rsidR="005970D4" w:rsidRPr="007F6315" w:rsidRDefault="00131D1B" w:rsidP="00131D1B">
      <w:pPr>
        <w:rPr>
          <w:rFonts w:ascii="Times New Roman" w:hAnsi="Times New Roman" w:cs="Times New Roman"/>
          <w:sz w:val="20"/>
          <w:szCs w:val="20"/>
        </w:rPr>
      </w:pPr>
      <w:r w:rsidRPr="007F6315">
        <w:rPr>
          <w:rFonts w:ascii="Times New Roman" w:hAnsi="Times New Roman" w:cs="Times New Roman"/>
          <w:sz w:val="20"/>
          <w:szCs w:val="20"/>
        </w:rPr>
        <w:t xml:space="preserve"> </w:t>
      </w:r>
    </w:p>
    <w:p w14:paraId="41B982CD" w14:textId="313ABA5B" w:rsidR="008060AA" w:rsidRDefault="00F05388" w:rsidP="005970D4">
      <w:pPr>
        <w:rPr>
          <w:rFonts w:ascii="Times New Roman" w:hAnsi="Times New Roman" w:cs="Times New Roman"/>
          <w:sz w:val="20"/>
          <w:szCs w:val="20"/>
        </w:rPr>
      </w:pPr>
      <w:r w:rsidRPr="007F6315">
        <w:rPr>
          <w:rFonts w:ascii="Times New Roman" w:hAnsi="Times New Roman" w:cs="Times New Roman"/>
          <w:sz w:val="20"/>
          <w:szCs w:val="20"/>
        </w:rPr>
        <w:t>Discussion in 9</w:t>
      </w:r>
      <w:r w:rsidR="008060AA">
        <w:rPr>
          <w:rFonts w:ascii="Times New Roman" w:hAnsi="Times New Roman" w:cs="Times New Roman"/>
          <w:sz w:val="20"/>
          <w:szCs w:val="20"/>
        </w:rPr>
        <w:t>8</w:t>
      </w:r>
      <w:r w:rsidRPr="007F6315">
        <w:rPr>
          <w:rFonts w:ascii="Times New Roman" w:hAnsi="Times New Roman" w:cs="Times New Roman"/>
          <w:sz w:val="20"/>
          <w:szCs w:val="20"/>
        </w:rPr>
        <w:t xml:space="preserve">e on UL gap is captured in the way forward [2]. </w:t>
      </w:r>
      <w:r w:rsidR="008060AA">
        <w:rPr>
          <w:rFonts w:ascii="Times New Roman" w:hAnsi="Times New Roman" w:cs="Times New Roman"/>
          <w:sz w:val="20"/>
          <w:szCs w:val="20"/>
        </w:rPr>
        <w:t>For UL gap related performance gain, it was agreed that</w:t>
      </w:r>
      <w:r w:rsidR="005D35C2">
        <w:rPr>
          <w:rFonts w:ascii="Times New Roman" w:hAnsi="Times New Roman" w:cs="Times New Roman"/>
          <w:sz w:val="20"/>
          <w:szCs w:val="20"/>
        </w:rPr>
        <w:t>:</w:t>
      </w:r>
    </w:p>
    <w:p w14:paraId="4F0FDBF1" w14:textId="5B416160" w:rsidR="005D35C2" w:rsidRPr="005D35C2" w:rsidRDefault="005D35C2" w:rsidP="005D35C2">
      <w:pPr>
        <w:numPr>
          <w:ilvl w:val="0"/>
          <w:numId w:val="42"/>
        </w:numPr>
        <w:rPr>
          <w:rFonts w:ascii="Times New Roman" w:hAnsi="Times New Roman" w:cs="Times New Roman"/>
          <w:sz w:val="20"/>
          <w:szCs w:val="20"/>
        </w:rPr>
      </w:pPr>
      <w:r w:rsidRPr="005D35C2">
        <w:rPr>
          <w:rFonts w:ascii="Times New Roman" w:hAnsi="Times New Roman" w:cs="Times New Roman"/>
          <w:sz w:val="20"/>
          <w:szCs w:val="20"/>
          <w:lang w:val="en-GB"/>
        </w:rPr>
        <w:t>UL gap-based UE power/UL coverage gain with proximity sensing has been shown with respect to R</w:t>
      </w:r>
      <w:proofErr w:type="gramStart"/>
      <w:r w:rsidRPr="005D35C2">
        <w:rPr>
          <w:rFonts w:ascii="Times New Roman" w:hAnsi="Times New Roman" w:cs="Times New Roman"/>
          <w:sz w:val="20"/>
          <w:szCs w:val="20"/>
          <w:lang w:val="en-GB"/>
        </w:rPr>
        <w:t>16</w:t>
      </w:r>
      <w:r w:rsidR="00514113">
        <w:rPr>
          <w:rFonts w:ascii="Times New Roman" w:hAnsi="Times New Roman" w:cs="Times New Roman"/>
          <w:sz w:val="20"/>
          <w:szCs w:val="20"/>
          <w:lang w:val="en-GB"/>
        </w:rPr>
        <w:t xml:space="preserve"> </w:t>
      </w:r>
      <w:r w:rsidRPr="005D35C2">
        <w:rPr>
          <w:rFonts w:ascii="Times New Roman" w:hAnsi="Times New Roman" w:cs="Times New Roman"/>
          <w:sz w:val="20"/>
          <w:szCs w:val="20"/>
          <w:lang w:val="en-GB"/>
        </w:rPr>
        <w:t xml:space="preserve"> amount</w:t>
      </w:r>
      <w:proofErr w:type="gramEnd"/>
      <w:r w:rsidRPr="005D35C2">
        <w:rPr>
          <w:rFonts w:ascii="Times New Roman" w:hAnsi="Times New Roman" w:cs="Times New Roman"/>
          <w:sz w:val="20"/>
          <w:szCs w:val="20"/>
          <w:lang w:val="en-GB"/>
        </w:rPr>
        <w:t xml:space="preserve"> of P-MPR for UEs without the use of such gaps. However, how to show the gain in the test is FFS</w:t>
      </w:r>
      <w:r w:rsidR="00BF7279">
        <w:rPr>
          <w:rFonts w:ascii="Times New Roman" w:hAnsi="Times New Roman" w:cs="Times New Roman"/>
          <w:sz w:val="20"/>
          <w:szCs w:val="20"/>
          <w:lang w:val="en-GB"/>
        </w:rPr>
        <w:t>.</w:t>
      </w:r>
    </w:p>
    <w:p w14:paraId="2E758F15" w14:textId="4A1DA52F" w:rsidR="005D35C2" w:rsidRPr="005D35C2" w:rsidRDefault="005D35C2" w:rsidP="005D35C2">
      <w:pPr>
        <w:numPr>
          <w:ilvl w:val="0"/>
          <w:numId w:val="42"/>
        </w:numPr>
        <w:rPr>
          <w:rFonts w:ascii="Times New Roman" w:hAnsi="Times New Roman" w:cs="Times New Roman"/>
          <w:sz w:val="20"/>
          <w:szCs w:val="20"/>
        </w:rPr>
      </w:pPr>
      <w:r w:rsidRPr="005D35C2">
        <w:rPr>
          <w:rFonts w:ascii="Times New Roman" w:hAnsi="Times New Roman" w:cs="Times New Roman"/>
          <w:sz w:val="20"/>
          <w:szCs w:val="20"/>
        </w:rPr>
        <w:t xml:space="preserve">For PA and transceiver calibration use cases, the metrics for performance gain can be UE TX power increase and DL throughput increase. </w:t>
      </w:r>
    </w:p>
    <w:p w14:paraId="6EFEECFF" w14:textId="77777777" w:rsidR="005D35C2" w:rsidRPr="005D35C2" w:rsidRDefault="005D35C2" w:rsidP="005D35C2">
      <w:pPr>
        <w:numPr>
          <w:ilvl w:val="1"/>
          <w:numId w:val="42"/>
        </w:numPr>
        <w:rPr>
          <w:rFonts w:ascii="Times New Roman" w:hAnsi="Times New Roman" w:cs="Times New Roman"/>
          <w:sz w:val="20"/>
          <w:szCs w:val="20"/>
        </w:rPr>
      </w:pPr>
      <w:r w:rsidRPr="005D35C2">
        <w:rPr>
          <w:rFonts w:ascii="Times New Roman" w:hAnsi="Times New Roman" w:cs="Times New Roman"/>
          <w:sz w:val="20"/>
          <w:szCs w:val="20"/>
        </w:rPr>
        <w:t>FFS: additional metrics for consideration can be IBE reduction.</w:t>
      </w:r>
    </w:p>
    <w:p w14:paraId="718F1BC7" w14:textId="77777777" w:rsidR="005D35C2" w:rsidRDefault="005D35C2" w:rsidP="005970D4">
      <w:pPr>
        <w:rPr>
          <w:rFonts w:ascii="Times New Roman" w:hAnsi="Times New Roman" w:cs="Times New Roman"/>
          <w:sz w:val="20"/>
          <w:szCs w:val="20"/>
        </w:rPr>
      </w:pPr>
    </w:p>
    <w:p w14:paraId="166CF786" w14:textId="6705E383" w:rsidR="005D35C2" w:rsidRPr="005D35C2" w:rsidRDefault="005D35C2" w:rsidP="005D35C2">
      <w:pPr>
        <w:rPr>
          <w:rFonts w:ascii="Times New Roman" w:hAnsi="Times New Roman" w:cs="Times New Roman"/>
          <w:sz w:val="20"/>
          <w:szCs w:val="20"/>
        </w:rPr>
      </w:pPr>
      <w:r w:rsidRPr="005D35C2">
        <w:rPr>
          <w:rFonts w:ascii="Times New Roman" w:hAnsi="Times New Roman" w:cs="Times New Roman"/>
          <w:sz w:val="20"/>
          <w:szCs w:val="20"/>
        </w:rPr>
        <w:t xml:space="preserve">To facilitate network impact analysis, the follow evaluation assumptions are defined to facilitate the related study, </w:t>
      </w:r>
    </w:p>
    <w:p w14:paraId="6D609237" w14:textId="77777777" w:rsidR="005D35C2" w:rsidRPr="005D35C2" w:rsidRDefault="005D35C2" w:rsidP="005D35C2">
      <w:pPr>
        <w:numPr>
          <w:ilvl w:val="0"/>
          <w:numId w:val="43"/>
        </w:numPr>
        <w:rPr>
          <w:rFonts w:ascii="Times New Roman" w:hAnsi="Times New Roman" w:cs="Times New Roman"/>
          <w:sz w:val="20"/>
          <w:szCs w:val="20"/>
        </w:rPr>
      </w:pPr>
      <w:r w:rsidRPr="005D35C2">
        <w:rPr>
          <w:rFonts w:ascii="Times New Roman" w:hAnsi="Times New Roman" w:cs="Times New Roman"/>
          <w:sz w:val="20"/>
          <w:szCs w:val="20"/>
        </w:rPr>
        <w:t xml:space="preserve">Gap configuration: </w:t>
      </w:r>
    </w:p>
    <w:p w14:paraId="2CD62D36" w14:textId="7F9C798C" w:rsidR="005D35C2" w:rsidRPr="005D35C2" w:rsidRDefault="005D35C2" w:rsidP="005D35C2">
      <w:pPr>
        <w:numPr>
          <w:ilvl w:val="1"/>
          <w:numId w:val="43"/>
        </w:numPr>
        <w:rPr>
          <w:rFonts w:ascii="Times New Roman" w:hAnsi="Times New Roman" w:cs="Times New Roman"/>
          <w:sz w:val="20"/>
          <w:szCs w:val="20"/>
        </w:rPr>
      </w:pPr>
      <w:r w:rsidRPr="005D35C2">
        <w:rPr>
          <w:rFonts w:ascii="Times New Roman" w:hAnsi="Times New Roman" w:cs="Times New Roman"/>
          <w:sz w:val="20"/>
          <w:szCs w:val="20"/>
        </w:rPr>
        <w:t xml:space="preserve">A range of 0.25% - 5% UL gap overhead is considered for evaluation purpose. </w:t>
      </w:r>
      <w:r w:rsidR="00CC5AB0" w:rsidRPr="00CC5AB0">
        <w:rPr>
          <w:rFonts w:ascii="Times New Roman" w:hAnsi="Times New Roman" w:cs="Times New Roman"/>
          <w:sz w:val="20"/>
          <w:szCs w:val="20"/>
        </w:rPr>
        <w:t>The UL gap overhead is defined as the duration UL gap over its periodicity.</w:t>
      </w:r>
    </w:p>
    <w:p w14:paraId="706CE401" w14:textId="77777777" w:rsidR="005D35C2" w:rsidRPr="005D35C2" w:rsidRDefault="005D35C2" w:rsidP="005D35C2">
      <w:pPr>
        <w:numPr>
          <w:ilvl w:val="0"/>
          <w:numId w:val="43"/>
        </w:numPr>
        <w:rPr>
          <w:rFonts w:ascii="Times New Roman" w:hAnsi="Times New Roman" w:cs="Times New Roman"/>
          <w:sz w:val="20"/>
          <w:szCs w:val="20"/>
        </w:rPr>
      </w:pPr>
      <w:r w:rsidRPr="005D35C2">
        <w:rPr>
          <w:rFonts w:ascii="Times New Roman" w:hAnsi="Times New Roman" w:cs="Times New Roman"/>
          <w:sz w:val="20"/>
          <w:szCs w:val="20"/>
        </w:rPr>
        <w:t>Tx power gain in dB</w:t>
      </w:r>
    </w:p>
    <w:p w14:paraId="28CD9983" w14:textId="172F22B1" w:rsidR="005D35C2" w:rsidRPr="005D35C2" w:rsidRDefault="005D35C2" w:rsidP="005D35C2">
      <w:pPr>
        <w:numPr>
          <w:ilvl w:val="1"/>
          <w:numId w:val="43"/>
        </w:numPr>
        <w:rPr>
          <w:rFonts w:ascii="Times New Roman" w:hAnsi="Times New Roman" w:cs="Times New Roman"/>
          <w:sz w:val="20"/>
          <w:szCs w:val="20"/>
        </w:rPr>
      </w:pPr>
      <w:r w:rsidRPr="005D35C2">
        <w:rPr>
          <w:rFonts w:ascii="Times New Roman" w:hAnsi="Times New Roman" w:cs="Times New Roman"/>
          <w:sz w:val="20"/>
          <w:szCs w:val="20"/>
        </w:rPr>
        <w:t>A range of 2-6dB (in case of 26dBm peak EIRP and 20% duty cycle</w:t>
      </w:r>
      <w:r w:rsidR="00CC5AB0" w:rsidRPr="00CC5AB0">
        <w:rPr>
          <w:rFonts w:hAnsi="Calibri"/>
          <w:color w:val="000000" w:themeColor="text1"/>
          <w:kern w:val="24"/>
          <w:sz w:val="48"/>
          <w:szCs w:val="48"/>
        </w:rPr>
        <w:t xml:space="preserve"> </w:t>
      </w:r>
      <w:r w:rsidR="00CC5AB0" w:rsidRPr="00CC5AB0">
        <w:rPr>
          <w:rFonts w:ascii="Times New Roman" w:hAnsi="Times New Roman" w:cs="Times New Roman"/>
          <w:sz w:val="20"/>
          <w:szCs w:val="20"/>
        </w:rPr>
        <w:t xml:space="preserve">without the presence of target in proximity) Tx power gain is considered for evaluation </w:t>
      </w:r>
      <w:proofErr w:type="gramStart"/>
      <w:r w:rsidR="00CC5AB0" w:rsidRPr="00CC5AB0">
        <w:rPr>
          <w:rFonts w:ascii="Times New Roman" w:hAnsi="Times New Roman" w:cs="Times New Roman"/>
          <w:sz w:val="20"/>
          <w:szCs w:val="20"/>
        </w:rPr>
        <w:t>purpose.</w:t>
      </w:r>
      <w:r w:rsidRPr="005D35C2">
        <w:rPr>
          <w:rFonts w:ascii="Times New Roman" w:hAnsi="Times New Roman" w:cs="Times New Roman"/>
          <w:sz w:val="20"/>
          <w:szCs w:val="20"/>
        </w:rPr>
        <w:t>.</w:t>
      </w:r>
      <w:proofErr w:type="gramEnd"/>
    </w:p>
    <w:p w14:paraId="7286ED6F" w14:textId="19D31CCC" w:rsidR="005D35C2" w:rsidRPr="005D35C2" w:rsidRDefault="005D35C2" w:rsidP="005D35C2">
      <w:pPr>
        <w:numPr>
          <w:ilvl w:val="0"/>
          <w:numId w:val="43"/>
        </w:numPr>
        <w:rPr>
          <w:rFonts w:ascii="Times New Roman" w:hAnsi="Times New Roman" w:cs="Times New Roman"/>
          <w:sz w:val="20"/>
          <w:szCs w:val="20"/>
        </w:rPr>
      </w:pPr>
      <w:r w:rsidRPr="005D35C2">
        <w:rPr>
          <w:rFonts w:ascii="Times New Roman" w:hAnsi="Times New Roman" w:cs="Times New Roman"/>
          <w:sz w:val="20"/>
          <w:szCs w:val="20"/>
        </w:rPr>
        <w:t>Scheduling constraint modeling</w:t>
      </w:r>
      <w:r w:rsidR="00E07390">
        <w:rPr>
          <w:rFonts w:ascii="Times New Roman" w:hAnsi="Times New Roman" w:cs="Times New Roman"/>
          <w:sz w:val="20"/>
          <w:szCs w:val="20"/>
        </w:rPr>
        <w:t>.</w:t>
      </w:r>
    </w:p>
    <w:p w14:paraId="26973A11" w14:textId="77777777" w:rsidR="00630D59" w:rsidRPr="007F6315" w:rsidRDefault="00630D59" w:rsidP="005970D4">
      <w:pPr>
        <w:rPr>
          <w:rFonts w:ascii="Times New Roman" w:hAnsi="Times New Roman" w:cs="Times New Roman"/>
          <w:sz w:val="20"/>
          <w:szCs w:val="20"/>
        </w:rPr>
      </w:pPr>
    </w:p>
    <w:p w14:paraId="741121E7" w14:textId="588856BF" w:rsidR="00F61101" w:rsidRPr="007F6315" w:rsidRDefault="005970D4" w:rsidP="005970D4">
      <w:pPr>
        <w:rPr>
          <w:rFonts w:ascii="Times New Roman" w:hAnsi="Times New Roman" w:cs="Times New Roman"/>
          <w:sz w:val="20"/>
          <w:szCs w:val="20"/>
        </w:rPr>
      </w:pPr>
      <w:r w:rsidRPr="007F6315">
        <w:rPr>
          <w:rFonts w:ascii="Times New Roman" w:hAnsi="Times New Roman" w:cs="Times New Roman"/>
          <w:sz w:val="20"/>
          <w:szCs w:val="20"/>
        </w:rPr>
        <w:t xml:space="preserve">In this paper, we focus on </w:t>
      </w:r>
      <w:r w:rsidR="00F61880">
        <w:rPr>
          <w:rFonts w:ascii="Times New Roman" w:hAnsi="Times New Roman" w:cs="Times New Roman"/>
          <w:sz w:val="20"/>
          <w:szCs w:val="20"/>
        </w:rPr>
        <w:t>the</w:t>
      </w:r>
      <w:r w:rsidR="005D35C2">
        <w:rPr>
          <w:rFonts w:ascii="Times New Roman" w:hAnsi="Times New Roman" w:cs="Times New Roman"/>
          <w:sz w:val="20"/>
          <w:szCs w:val="20"/>
        </w:rPr>
        <w:t xml:space="preserve"> network impact analysis and further details on potential test case design</w:t>
      </w:r>
      <w:r w:rsidR="00F61880">
        <w:rPr>
          <w:rFonts w:ascii="Times New Roman" w:hAnsi="Times New Roman" w:cs="Times New Roman"/>
          <w:sz w:val="20"/>
          <w:szCs w:val="20"/>
        </w:rPr>
        <w:t xml:space="preserve"> for</w:t>
      </w:r>
      <w:r w:rsidR="00F61880" w:rsidRPr="007F6315">
        <w:rPr>
          <w:rFonts w:ascii="Times New Roman" w:hAnsi="Times New Roman" w:cs="Times New Roman"/>
          <w:sz w:val="20"/>
          <w:szCs w:val="20"/>
        </w:rPr>
        <w:t xml:space="preserve"> UL power management</w:t>
      </w:r>
      <w:r w:rsidR="00F61880">
        <w:rPr>
          <w:rFonts w:ascii="Times New Roman" w:hAnsi="Times New Roman" w:cs="Times New Roman"/>
          <w:sz w:val="20"/>
          <w:szCs w:val="20"/>
        </w:rPr>
        <w:t xml:space="preserve"> usage case</w:t>
      </w:r>
      <w:r w:rsidR="005D35C2">
        <w:rPr>
          <w:rFonts w:ascii="Times New Roman" w:hAnsi="Times New Roman" w:cs="Times New Roman"/>
          <w:sz w:val="20"/>
          <w:szCs w:val="20"/>
        </w:rPr>
        <w:t xml:space="preserve">. </w:t>
      </w:r>
      <w:r w:rsidRPr="007F6315">
        <w:rPr>
          <w:rFonts w:ascii="Times New Roman" w:hAnsi="Times New Roman" w:cs="Times New Roman"/>
          <w:sz w:val="20"/>
          <w:szCs w:val="20"/>
        </w:rPr>
        <w:t xml:space="preserve"> </w:t>
      </w:r>
    </w:p>
    <w:p w14:paraId="05B2751F" w14:textId="75E592DF" w:rsidR="005970D4" w:rsidRDefault="009B01F8" w:rsidP="00630D59">
      <w:pPr>
        <w:pStyle w:val="Heading1"/>
        <w:rPr>
          <w:sz w:val="24"/>
          <w:szCs w:val="16"/>
          <w:lang w:val="en-US"/>
        </w:rPr>
      </w:pPr>
      <w:r w:rsidRPr="00A94B23">
        <w:rPr>
          <w:sz w:val="32"/>
          <w:szCs w:val="32"/>
          <w:lang w:val="en-US"/>
        </w:rPr>
        <w:t>2</w:t>
      </w:r>
      <w:r w:rsidRPr="00A94B23">
        <w:rPr>
          <w:sz w:val="32"/>
          <w:szCs w:val="32"/>
          <w:lang w:val="en-US"/>
        </w:rPr>
        <w:tab/>
      </w:r>
      <w:r w:rsidR="00630D59">
        <w:rPr>
          <w:sz w:val="32"/>
          <w:szCs w:val="32"/>
          <w:lang w:val="en-US"/>
        </w:rPr>
        <w:t xml:space="preserve">UL Tx power management  </w:t>
      </w:r>
      <w:r w:rsidR="00630D59">
        <w:rPr>
          <w:sz w:val="21"/>
          <w:szCs w:val="21"/>
        </w:rPr>
        <w:t xml:space="preserve"> </w:t>
      </w:r>
    </w:p>
    <w:p w14:paraId="0BB968A4" w14:textId="0174D101" w:rsidR="003A2769" w:rsidRDefault="00ED1361" w:rsidP="003A2769">
      <w:pPr>
        <w:rPr>
          <w:rFonts w:ascii="Arial" w:eastAsia="MS Mincho" w:hAnsi="Arial"/>
          <w:szCs w:val="16"/>
          <w:lang w:eastAsia="ja-JP"/>
        </w:rPr>
      </w:pPr>
      <w:r w:rsidRPr="003A2769">
        <w:rPr>
          <w:rFonts w:ascii="Arial" w:eastAsia="MS Mincho" w:hAnsi="Arial"/>
          <w:szCs w:val="16"/>
          <w:lang w:eastAsia="ja-JP"/>
        </w:rPr>
        <w:t xml:space="preserve">2.1 </w:t>
      </w:r>
      <w:r w:rsidR="00094100">
        <w:rPr>
          <w:rFonts w:ascii="Arial" w:eastAsia="MS Mincho" w:hAnsi="Arial"/>
          <w:szCs w:val="16"/>
          <w:lang w:eastAsia="ja-JP"/>
        </w:rPr>
        <w:t>Use case</w:t>
      </w:r>
      <w:r w:rsidR="00C33C2E">
        <w:rPr>
          <w:rFonts w:ascii="Arial" w:eastAsia="MS Mincho" w:hAnsi="Arial"/>
          <w:szCs w:val="16"/>
          <w:lang w:eastAsia="ja-JP"/>
        </w:rPr>
        <w:t xml:space="preserve"> </w:t>
      </w:r>
      <w:r w:rsidR="00F05388">
        <w:rPr>
          <w:rFonts w:ascii="Arial" w:eastAsia="MS Mincho" w:hAnsi="Arial"/>
          <w:szCs w:val="16"/>
          <w:lang w:eastAsia="ja-JP"/>
        </w:rPr>
        <w:t>description</w:t>
      </w:r>
      <w:r w:rsidR="00094100">
        <w:rPr>
          <w:rFonts w:ascii="Arial" w:eastAsia="MS Mincho" w:hAnsi="Arial"/>
          <w:szCs w:val="16"/>
          <w:lang w:eastAsia="ja-JP"/>
        </w:rPr>
        <w:t xml:space="preserve">  </w:t>
      </w:r>
    </w:p>
    <w:p w14:paraId="1F395EFC" w14:textId="77777777" w:rsidR="00094100" w:rsidRPr="00A94B23" w:rsidRDefault="00094100" w:rsidP="003A2769">
      <w:pPr>
        <w:rPr>
          <w:sz w:val="20"/>
          <w:szCs w:val="20"/>
        </w:rPr>
      </w:pPr>
    </w:p>
    <w:p w14:paraId="001227FB" w14:textId="092D6110" w:rsidR="00FB1AD4" w:rsidRPr="00980AC9" w:rsidRDefault="00094100" w:rsidP="00FB1AD4">
      <w:pPr>
        <w:jc w:val="both"/>
        <w:rPr>
          <w:rFonts w:ascii="Times New Roman" w:hAnsi="Times New Roman" w:cs="Times New Roman"/>
          <w:sz w:val="20"/>
          <w:szCs w:val="20"/>
        </w:rPr>
      </w:pPr>
      <w:r w:rsidRPr="00980AC9">
        <w:rPr>
          <w:rFonts w:ascii="Times New Roman" w:hAnsi="Times New Roman" w:cs="Times New Roman"/>
          <w:sz w:val="20"/>
          <w:szCs w:val="20"/>
        </w:rPr>
        <w:t>UL Tx power management use case was proposed in [3].</w:t>
      </w:r>
      <w:r w:rsidR="0061525C">
        <w:rPr>
          <w:rFonts w:ascii="Times New Roman" w:hAnsi="Times New Roman" w:cs="Times New Roman"/>
          <w:sz w:val="20"/>
          <w:szCs w:val="20"/>
        </w:rPr>
        <w:t xml:space="preserve"> </w:t>
      </w:r>
      <w:r w:rsidRPr="00980AC9">
        <w:rPr>
          <w:rFonts w:ascii="Times New Roman" w:hAnsi="Times New Roman" w:cs="Times New Roman"/>
          <w:sz w:val="20"/>
          <w:szCs w:val="20"/>
        </w:rPr>
        <w:t xml:space="preserve">To meet </w:t>
      </w:r>
      <w:r w:rsidR="00F61880">
        <w:rPr>
          <w:rFonts w:ascii="Times New Roman" w:hAnsi="Times New Roman" w:cs="Times New Roman"/>
          <w:sz w:val="20"/>
          <w:szCs w:val="20"/>
        </w:rPr>
        <w:t>MPE</w:t>
      </w:r>
      <w:r w:rsidRPr="00980AC9">
        <w:rPr>
          <w:rFonts w:ascii="Times New Roman" w:hAnsi="Times New Roman" w:cs="Times New Roman"/>
          <w:sz w:val="20"/>
          <w:szCs w:val="20"/>
        </w:rPr>
        <w:t xml:space="preserve"> requirement, UE need</w:t>
      </w:r>
      <w:r w:rsidR="00111E44">
        <w:rPr>
          <w:rFonts w:ascii="Times New Roman" w:hAnsi="Times New Roman" w:cs="Times New Roman"/>
          <w:sz w:val="20"/>
          <w:szCs w:val="20"/>
        </w:rPr>
        <w:t>s</w:t>
      </w:r>
      <w:r w:rsidRPr="00980AC9">
        <w:rPr>
          <w:rFonts w:ascii="Times New Roman" w:hAnsi="Times New Roman" w:cs="Times New Roman"/>
          <w:sz w:val="20"/>
          <w:szCs w:val="20"/>
        </w:rPr>
        <w:t xml:space="preserve"> to perform Tx power back off if a target is detected within close proximity of the antenna panel. </w:t>
      </w:r>
      <w:r w:rsidR="00F61880">
        <w:rPr>
          <w:rFonts w:ascii="Times New Roman" w:hAnsi="Times New Roman" w:cs="Times New Roman"/>
          <w:sz w:val="20"/>
          <w:szCs w:val="20"/>
        </w:rPr>
        <w:t>With p</w:t>
      </w:r>
      <w:r w:rsidR="00FB1AD4" w:rsidRPr="00980AC9">
        <w:rPr>
          <w:rFonts w:ascii="Times New Roman" w:hAnsi="Times New Roman" w:cs="Times New Roman"/>
          <w:sz w:val="20"/>
          <w:szCs w:val="20"/>
        </w:rPr>
        <w:t xml:space="preserve">roximity sensor (PS) based human target </w:t>
      </w:r>
      <w:r w:rsidR="00FB1AD4" w:rsidRPr="00980AC9">
        <w:rPr>
          <w:rFonts w:ascii="Times New Roman" w:hAnsi="Times New Roman" w:cs="Times New Roman"/>
          <w:sz w:val="20"/>
          <w:szCs w:val="20"/>
        </w:rPr>
        <w:lastRenderedPageBreak/>
        <w:t>position estimation, the corresponding P-MPR and/or operating duty cycle values can be determined and applied only when required</w:t>
      </w:r>
      <w:r w:rsidR="00C85B15">
        <w:rPr>
          <w:rFonts w:ascii="Times New Roman" w:hAnsi="Times New Roman" w:cs="Times New Roman"/>
          <w:sz w:val="20"/>
          <w:szCs w:val="20"/>
        </w:rPr>
        <w:t>,</w:t>
      </w:r>
      <w:r w:rsidR="00FB1AD4" w:rsidRPr="00980AC9">
        <w:rPr>
          <w:rFonts w:ascii="Times New Roman" w:hAnsi="Times New Roman" w:cs="Times New Roman"/>
          <w:sz w:val="20"/>
          <w:szCs w:val="20"/>
        </w:rPr>
        <w:t xml:space="preserve"> </w:t>
      </w:r>
      <w:proofErr w:type="gramStart"/>
      <w:r w:rsidR="00FB1AD4" w:rsidRPr="00980AC9">
        <w:rPr>
          <w:rFonts w:ascii="Times New Roman" w:hAnsi="Times New Roman" w:cs="Times New Roman"/>
          <w:sz w:val="20"/>
          <w:szCs w:val="20"/>
        </w:rPr>
        <w:t>i.e.</w:t>
      </w:r>
      <w:proofErr w:type="gramEnd"/>
      <w:r w:rsidR="00FB1AD4" w:rsidRPr="00980AC9">
        <w:rPr>
          <w:rFonts w:ascii="Times New Roman" w:hAnsi="Times New Roman" w:cs="Times New Roman"/>
          <w:sz w:val="20"/>
          <w:szCs w:val="20"/>
        </w:rPr>
        <w:t xml:space="preserve"> </w:t>
      </w:r>
      <w:r w:rsidR="00111E44">
        <w:rPr>
          <w:rFonts w:ascii="Times New Roman" w:hAnsi="Times New Roman" w:cs="Times New Roman"/>
          <w:sz w:val="20"/>
          <w:szCs w:val="20"/>
        </w:rPr>
        <w:t xml:space="preserve">in situations </w:t>
      </w:r>
      <w:r w:rsidR="00111E44" w:rsidRPr="00980AC9">
        <w:rPr>
          <w:rFonts w:ascii="Times New Roman" w:hAnsi="Times New Roman" w:cs="Times New Roman"/>
          <w:sz w:val="20"/>
          <w:szCs w:val="20"/>
        </w:rPr>
        <w:t>whe</w:t>
      </w:r>
      <w:r w:rsidR="00111E44">
        <w:rPr>
          <w:rFonts w:ascii="Times New Roman" w:hAnsi="Times New Roman" w:cs="Times New Roman"/>
          <w:sz w:val="20"/>
          <w:szCs w:val="20"/>
        </w:rPr>
        <w:t>re</w:t>
      </w:r>
      <w:r w:rsidR="00111E44" w:rsidRPr="00980AC9">
        <w:rPr>
          <w:rFonts w:ascii="Times New Roman" w:hAnsi="Times New Roman" w:cs="Times New Roman"/>
          <w:sz w:val="20"/>
          <w:szCs w:val="20"/>
        </w:rPr>
        <w:t xml:space="preserve"> </w:t>
      </w:r>
      <w:r w:rsidR="00FB1AD4" w:rsidRPr="00980AC9">
        <w:rPr>
          <w:rFonts w:ascii="Times New Roman" w:hAnsi="Times New Roman" w:cs="Times New Roman"/>
          <w:sz w:val="20"/>
          <w:szCs w:val="20"/>
        </w:rPr>
        <w:t xml:space="preserve">RF exposure caused to human targets </w:t>
      </w:r>
      <w:r w:rsidR="00111E44">
        <w:rPr>
          <w:rFonts w:ascii="Times New Roman" w:hAnsi="Times New Roman" w:cs="Times New Roman"/>
          <w:sz w:val="20"/>
          <w:szCs w:val="20"/>
        </w:rPr>
        <w:t xml:space="preserve">can </w:t>
      </w:r>
      <w:r w:rsidR="00FB1AD4" w:rsidRPr="00980AC9">
        <w:rPr>
          <w:rFonts w:ascii="Times New Roman" w:hAnsi="Times New Roman" w:cs="Times New Roman"/>
          <w:sz w:val="20"/>
          <w:szCs w:val="20"/>
        </w:rPr>
        <w:t xml:space="preserve">exceed the regulatory limits. A schematic of PS </w:t>
      </w:r>
      <w:r w:rsidR="00CE7524">
        <w:rPr>
          <w:rFonts w:ascii="Times New Roman" w:hAnsi="Times New Roman" w:cs="Times New Roman"/>
          <w:sz w:val="20"/>
          <w:szCs w:val="20"/>
        </w:rPr>
        <w:t xml:space="preserve">enabled RF exposure </w:t>
      </w:r>
      <w:r w:rsidR="00FB1AD4" w:rsidRPr="00980AC9">
        <w:rPr>
          <w:rFonts w:ascii="Times New Roman" w:hAnsi="Times New Roman" w:cs="Times New Roman"/>
          <w:sz w:val="20"/>
          <w:szCs w:val="20"/>
        </w:rPr>
        <w:t xml:space="preserve">compliant transmit power control is shown in Figure </w:t>
      </w:r>
      <w:r w:rsidR="00F61880">
        <w:rPr>
          <w:rFonts w:ascii="Times New Roman" w:hAnsi="Times New Roman" w:cs="Times New Roman"/>
          <w:sz w:val="20"/>
          <w:szCs w:val="20"/>
        </w:rPr>
        <w:t>1</w:t>
      </w:r>
      <w:r w:rsidR="00FB1AD4" w:rsidRPr="00980AC9">
        <w:rPr>
          <w:rFonts w:ascii="Times New Roman" w:hAnsi="Times New Roman" w:cs="Times New Roman"/>
          <w:sz w:val="20"/>
          <w:szCs w:val="20"/>
        </w:rPr>
        <w:t xml:space="preserve">.  </w:t>
      </w:r>
    </w:p>
    <w:p w14:paraId="7F9B739F" w14:textId="77777777" w:rsidR="00FB1AD4" w:rsidRDefault="00FB1AD4" w:rsidP="00FB1AD4">
      <w:pPr>
        <w:jc w:val="both"/>
        <w:rPr>
          <w:sz w:val="20"/>
          <w:szCs w:val="20"/>
        </w:rPr>
      </w:pPr>
    </w:p>
    <w:p w14:paraId="6E0F12F7" w14:textId="4B2C8D6C" w:rsidR="00FB1AD4" w:rsidRDefault="00FB1AD4" w:rsidP="00F61880">
      <w:pPr>
        <w:pStyle w:val="Caption"/>
        <w:jc w:val="both"/>
      </w:pPr>
      <w:r w:rsidRPr="00FB1AD4">
        <w:rPr>
          <w:rFonts w:ascii="Times New Roman" w:hAnsi="Times New Roman" w:cs="Times New Roman"/>
          <w:b w:val="0"/>
          <w:bCs w:val="0"/>
          <w:sz w:val="20"/>
          <w:szCs w:val="20"/>
        </w:rPr>
        <w:t xml:space="preserve">Figure </w:t>
      </w:r>
      <w:r w:rsidR="00F61880">
        <w:rPr>
          <w:rFonts w:ascii="Times New Roman" w:hAnsi="Times New Roman" w:cs="Times New Roman"/>
          <w:b w:val="0"/>
          <w:bCs w:val="0"/>
          <w:sz w:val="20"/>
          <w:szCs w:val="20"/>
        </w:rPr>
        <w:t>1</w:t>
      </w:r>
      <w:r w:rsidRPr="00FB1AD4">
        <w:rPr>
          <w:rFonts w:ascii="Times New Roman" w:hAnsi="Times New Roman" w:cs="Times New Roman"/>
          <w:b w:val="0"/>
          <w:bCs w:val="0"/>
          <w:sz w:val="20"/>
          <w:szCs w:val="20"/>
        </w:rPr>
        <w:t xml:space="preserve"> shows three main blocks of the PS </w:t>
      </w:r>
      <w:r w:rsidR="00CE7524">
        <w:rPr>
          <w:rFonts w:ascii="Times New Roman" w:hAnsi="Times New Roman" w:cs="Times New Roman"/>
          <w:b w:val="0"/>
          <w:bCs w:val="0"/>
          <w:sz w:val="20"/>
          <w:szCs w:val="20"/>
        </w:rPr>
        <w:t>enabled RF exposure</w:t>
      </w:r>
      <w:r w:rsidRPr="00FB1AD4">
        <w:rPr>
          <w:rFonts w:ascii="Times New Roman" w:hAnsi="Times New Roman" w:cs="Times New Roman"/>
          <w:b w:val="0"/>
          <w:bCs w:val="0"/>
          <w:sz w:val="20"/>
          <w:szCs w:val="20"/>
        </w:rPr>
        <w:t xml:space="preserve"> compliant transmit beam power control module, namely: PS, </w:t>
      </w:r>
      <w:r w:rsidR="00D21BF1">
        <w:rPr>
          <w:rFonts w:ascii="Times New Roman" w:hAnsi="Times New Roman" w:cs="Times New Roman"/>
          <w:b w:val="0"/>
          <w:bCs w:val="0"/>
          <w:sz w:val="20"/>
          <w:szCs w:val="20"/>
        </w:rPr>
        <w:t>RF Exposure</w:t>
      </w:r>
      <w:r w:rsidR="00D21BF1" w:rsidRPr="00FB1AD4">
        <w:rPr>
          <w:rFonts w:ascii="Times New Roman" w:hAnsi="Times New Roman" w:cs="Times New Roman"/>
          <w:b w:val="0"/>
          <w:bCs w:val="0"/>
          <w:sz w:val="20"/>
          <w:szCs w:val="20"/>
        </w:rPr>
        <w:t xml:space="preserve"> </w:t>
      </w:r>
      <w:r w:rsidRPr="00FB1AD4">
        <w:rPr>
          <w:rFonts w:ascii="Times New Roman" w:hAnsi="Times New Roman" w:cs="Times New Roman"/>
          <w:b w:val="0"/>
          <w:bCs w:val="0"/>
          <w:sz w:val="20"/>
          <w:szCs w:val="20"/>
        </w:rPr>
        <w:t xml:space="preserve">compliant transmit beam power control and the 5G NR FR2 transmitter. As can be seen the PS block comprises of a transmitter and receiver blocks which respectively transmits and receives pulses. The received pulses are post processed to determine the range of (human) target. The estimated target range is then sent to </w:t>
      </w:r>
      <w:r w:rsidR="002A3AD2">
        <w:rPr>
          <w:rFonts w:ascii="Times New Roman" w:hAnsi="Times New Roman" w:cs="Times New Roman"/>
          <w:b w:val="0"/>
          <w:bCs w:val="0"/>
          <w:sz w:val="20"/>
          <w:szCs w:val="20"/>
        </w:rPr>
        <w:t>RF Exposure</w:t>
      </w:r>
      <w:r w:rsidR="002A3AD2" w:rsidRPr="00FB1AD4">
        <w:rPr>
          <w:rFonts w:ascii="Times New Roman" w:hAnsi="Times New Roman" w:cs="Times New Roman"/>
          <w:b w:val="0"/>
          <w:bCs w:val="0"/>
          <w:sz w:val="20"/>
          <w:szCs w:val="20"/>
        </w:rPr>
        <w:t xml:space="preserve"> </w:t>
      </w:r>
      <w:r w:rsidRPr="00FB1AD4">
        <w:rPr>
          <w:rFonts w:ascii="Times New Roman" w:hAnsi="Times New Roman" w:cs="Times New Roman"/>
          <w:b w:val="0"/>
          <w:bCs w:val="0"/>
          <w:sz w:val="20"/>
          <w:szCs w:val="20"/>
        </w:rPr>
        <w:t xml:space="preserve">compliant transmit beam power control block for determination of the corresponding </w:t>
      </w:r>
      <w:r w:rsidR="0061525C">
        <w:rPr>
          <w:rFonts w:ascii="Times New Roman" w:hAnsi="Times New Roman" w:cs="Times New Roman"/>
          <w:b w:val="0"/>
          <w:bCs w:val="0"/>
          <w:sz w:val="20"/>
          <w:szCs w:val="20"/>
        </w:rPr>
        <w:t>P-</w:t>
      </w:r>
      <w:r w:rsidRPr="00FB1AD4">
        <w:rPr>
          <w:rFonts w:ascii="Times New Roman" w:hAnsi="Times New Roman" w:cs="Times New Roman"/>
          <w:b w:val="0"/>
          <w:bCs w:val="0"/>
          <w:sz w:val="20"/>
          <w:szCs w:val="20"/>
        </w:rPr>
        <w:t>MPR and/or operating duty cycle value such that the RF exposure is kept below the regulatory limit. The power and/or operating duty cycle thus determined are sent to the 5G NR FR2 transceiver (TRX) block which in turn applies them to the transmit beam.</w:t>
      </w:r>
    </w:p>
    <w:p w14:paraId="62F01379" w14:textId="64212508" w:rsidR="003A2769" w:rsidRPr="00591FCC" w:rsidRDefault="003A2769" w:rsidP="003A2769">
      <w:pPr>
        <w:rPr>
          <w:rFonts w:ascii="Times New Roman" w:hAnsi="Times New Roman" w:cs="Times New Roman"/>
          <w:sz w:val="20"/>
          <w:szCs w:val="20"/>
        </w:rPr>
      </w:pPr>
    </w:p>
    <w:p w14:paraId="2F27F621" w14:textId="16BF86BE" w:rsidR="003A2769" w:rsidRDefault="00FB1AD4" w:rsidP="00F61880">
      <w:pPr>
        <w:jc w:val="center"/>
        <w:rPr>
          <w:sz w:val="20"/>
          <w:szCs w:val="20"/>
        </w:rPr>
      </w:pPr>
      <w:r>
        <w:rPr>
          <w:noProof/>
        </w:rPr>
        <w:drawing>
          <wp:inline distT="0" distB="0" distL="0" distR="0" wp14:anchorId="56873611" wp14:editId="1E09860E">
            <wp:extent cx="3986632" cy="1656975"/>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s_based_txpc_block_diagram.pdf"/>
                    <pic:cNvPicPr/>
                  </pic:nvPicPr>
                  <pic:blipFill>
                    <a:blip r:embed="rId9">
                      <a:extLst>
                        <a:ext uri="{28A0092B-C50C-407E-A947-70E740481C1C}">
                          <a14:useLocalDpi xmlns:a14="http://schemas.microsoft.com/office/drawing/2010/main" val="0"/>
                        </a:ext>
                      </a:extLst>
                    </a:blip>
                    <a:stretch>
                      <a:fillRect/>
                    </a:stretch>
                  </pic:blipFill>
                  <pic:spPr>
                    <a:xfrm>
                      <a:off x="0" y="0"/>
                      <a:ext cx="3986632" cy="1656975"/>
                    </a:xfrm>
                    <a:prstGeom prst="rect">
                      <a:avLst/>
                    </a:prstGeom>
                  </pic:spPr>
                </pic:pic>
              </a:graphicData>
            </a:graphic>
          </wp:inline>
        </w:drawing>
      </w:r>
    </w:p>
    <w:p w14:paraId="0AA77B0C" w14:textId="77777777" w:rsidR="00FB1AD4" w:rsidRDefault="00FB1AD4" w:rsidP="00FB1AD4">
      <w:pPr>
        <w:jc w:val="center"/>
        <w:rPr>
          <w:sz w:val="20"/>
          <w:szCs w:val="20"/>
        </w:rPr>
      </w:pPr>
    </w:p>
    <w:p w14:paraId="539A5EC6" w14:textId="475B9F76" w:rsidR="00FB1AD4" w:rsidRPr="00D152E8" w:rsidRDefault="00FB1AD4" w:rsidP="00FB1AD4">
      <w:pPr>
        <w:jc w:val="center"/>
        <w:rPr>
          <w:rFonts w:ascii="Times New Roman" w:hAnsi="Times New Roman" w:cs="Times New Roman"/>
          <w:b/>
          <w:bCs/>
          <w:sz w:val="20"/>
          <w:szCs w:val="20"/>
        </w:rPr>
      </w:pPr>
      <w:r w:rsidRPr="00D152E8">
        <w:rPr>
          <w:rFonts w:ascii="Times New Roman" w:hAnsi="Times New Roman" w:cs="Times New Roman"/>
          <w:b/>
          <w:bCs/>
          <w:sz w:val="20"/>
          <w:szCs w:val="20"/>
        </w:rPr>
        <w:t xml:space="preserve">Figure </w:t>
      </w:r>
      <w:r w:rsidR="007F2533" w:rsidRPr="00D152E8">
        <w:rPr>
          <w:rFonts w:ascii="Times New Roman" w:hAnsi="Times New Roman" w:cs="Times New Roman"/>
          <w:b/>
          <w:bCs/>
          <w:sz w:val="20"/>
          <w:szCs w:val="20"/>
        </w:rPr>
        <w:t>1</w:t>
      </w:r>
      <w:r w:rsidRPr="00D152E8">
        <w:rPr>
          <w:rFonts w:ascii="Times New Roman" w:hAnsi="Times New Roman" w:cs="Times New Roman"/>
          <w:b/>
          <w:bCs/>
          <w:sz w:val="20"/>
          <w:szCs w:val="20"/>
        </w:rPr>
        <w:t xml:space="preserve">: PS Enabled </w:t>
      </w:r>
      <w:r w:rsidR="002A3AD2">
        <w:rPr>
          <w:rFonts w:ascii="Times New Roman" w:hAnsi="Times New Roman" w:cs="Times New Roman"/>
          <w:b/>
          <w:bCs/>
          <w:sz w:val="20"/>
          <w:szCs w:val="20"/>
        </w:rPr>
        <w:t>RF Exposure</w:t>
      </w:r>
      <w:r w:rsidR="002A3AD2" w:rsidRPr="00D152E8">
        <w:rPr>
          <w:rFonts w:ascii="Times New Roman" w:hAnsi="Times New Roman" w:cs="Times New Roman"/>
          <w:b/>
          <w:bCs/>
          <w:sz w:val="20"/>
          <w:szCs w:val="20"/>
        </w:rPr>
        <w:t xml:space="preserve"> </w:t>
      </w:r>
      <w:r w:rsidRPr="00D152E8">
        <w:rPr>
          <w:rFonts w:ascii="Times New Roman" w:hAnsi="Times New Roman" w:cs="Times New Roman"/>
          <w:b/>
          <w:bCs/>
          <w:sz w:val="20"/>
          <w:szCs w:val="20"/>
        </w:rPr>
        <w:t>Compliant Transmit Beam Power Control for NR FR2 UL</w:t>
      </w:r>
    </w:p>
    <w:p w14:paraId="6432A6F9" w14:textId="77777777" w:rsidR="00FB1AD4" w:rsidRPr="00591FCC" w:rsidRDefault="00FB1AD4" w:rsidP="00FB1AD4">
      <w:pPr>
        <w:jc w:val="both"/>
        <w:rPr>
          <w:rFonts w:ascii="Times New Roman" w:hAnsi="Times New Roman" w:cs="Times New Roman"/>
        </w:rPr>
      </w:pPr>
    </w:p>
    <w:p w14:paraId="6182A89E" w14:textId="6B0BCC4B" w:rsidR="003A2769" w:rsidRDefault="00ED1361" w:rsidP="003A2769">
      <w:pPr>
        <w:rPr>
          <w:rFonts w:ascii="Arial" w:eastAsia="MS Mincho" w:hAnsi="Arial"/>
          <w:szCs w:val="16"/>
          <w:lang w:eastAsia="ja-JP"/>
        </w:rPr>
      </w:pPr>
      <w:r w:rsidRPr="003A2769">
        <w:rPr>
          <w:rFonts w:ascii="Arial" w:eastAsia="MS Mincho" w:hAnsi="Arial"/>
          <w:szCs w:val="16"/>
          <w:lang w:eastAsia="ja-JP"/>
        </w:rPr>
        <w:t>2.</w:t>
      </w:r>
      <w:r>
        <w:rPr>
          <w:rFonts w:ascii="Arial" w:eastAsia="MS Mincho" w:hAnsi="Arial"/>
          <w:szCs w:val="16"/>
          <w:lang w:eastAsia="ja-JP"/>
        </w:rPr>
        <w:t>2</w:t>
      </w:r>
      <w:r w:rsidRPr="003A2769">
        <w:rPr>
          <w:rFonts w:ascii="Arial" w:eastAsia="MS Mincho" w:hAnsi="Arial"/>
          <w:szCs w:val="16"/>
          <w:lang w:eastAsia="ja-JP"/>
        </w:rPr>
        <w:t xml:space="preserve"> </w:t>
      </w:r>
      <w:r w:rsidR="0061525C">
        <w:rPr>
          <w:rFonts w:ascii="Arial" w:eastAsia="MS Mincho" w:hAnsi="Arial"/>
          <w:szCs w:val="16"/>
          <w:lang w:eastAsia="ja-JP"/>
        </w:rPr>
        <w:t xml:space="preserve">Network impact analysis  </w:t>
      </w:r>
    </w:p>
    <w:p w14:paraId="3EA959C0" w14:textId="01E4E203" w:rsidR="00CD65C2" w:rsidRDefault="00CD65C2" w:rsidP="003A2769">
      <w:pPr>
        <w:rPr>
          <w:rFonts w:ascii="Arial" w:eastAsia="MS Mincho" w:hAnsi="Arial"/>
          <w:szCs w:val="16"/>
          <w:lang w:eastAsia="ja-JP"/>
        </w:rPr>
      </w:pPr>
    </w:p>
    <w:p w14:paraId="769E7D8C" w14:textId="056F4DE8" w:rsidR="00CD65C2" w:rsidRDefault="00CD65C2" w:rsidP="00CD65C2">
      <w:pPr>
        <w:rPr>
          <w:rFonts w:ascii="Arial" w:eastAsia="MS Mincho" w:hAnsi="Arial"/>
          <w:szCs w:val="16"/>
          <w:lang w:eastAsia="ja-JP"/>
        </w:rPr>
      </w:pPr>
      <w:r>
        <w:rPr>
          <w:rFonts w:ascii="Arial" w:eastAsia="MS Mincho" w:hAnsi="Arial"/>
          <w:szCs w:val="16"/>
          <w:lang w:eastAsia="ja-JP"/>
        </w:rPr>
        <w:t>2.2.1 Coverage analysis</w:t>
      </w:r>
    </w:p>
    <w:p w14:paraId="3A2B88D2" w14:textId="77777777" w:rsidR="00D10D69" w:rsidRDefault="00D10D69" w:rsidP="00D10D69">
      <w:pPr>
        <w:rPr>
          <w:rFonts w:ascii="Times New Roman" w:hAnsi="Times New Roman" w:cs="Times New Roman"/>
          <w:sz w:val="20"/>
          <w:szCs w:val="20"/>
        </w:rPr>
      </w:pPr>
    </w:p>
    <w:p w14:paraId="1F98B27C" w14:textId="00BB02E3" w:rsidR="005E51FB" w:rsidRDefault="00D10D69" w:rsidP="00CB718B">
      <w:pPr>
        <w:jc w:val="both"/>
        <w:rPr>
          <w:rFonts w:ascii="Arial" w:eastAsia="MS Mincho" w:hAnsi="Arial"/>
          <w:szCs w:val="16"/>
          <w:lang w:eastAsia="ja-JP"/>
        </w:rPr>
      </w:pPr>
      <w:r>
        <w:rPr>
          <w:rFonts w:ascii="Times New Roman" w:hAnsi="Times New Roman" w:cs="Times New Roman"/>
          <w:sz w:val="20"/>
          <w:szCs w:val="20"/>
        </w:rPr>
        <w:t xml:space="preserve">NR FR2 UL coverage is one of the key metrics for network analysis. The parameters used for coverage analysis is listed in Table I in Appendix, based on the link level performance results shown in [3]. </w:t>
      </w:r>
      <w:r w:rsidRPr="00D10D69">
        <w:rPr>
          <w:rFonts w:ascii="Times New Roman" w:hAnsi="Times New Roman" w:cs="Times New Roman"/>
          <w:sz w:val="20"/>
          <w:szCs w:val="20"/>
        </w:rPr>
        <w:t xml:space="preserve">Fig </w:t>
      </w:r>
      <w:r>
        <w:rPr>
          <w:rFonts w:ascii="Times New Roman" w:hAnsi="Times New Roman" w:cs="Times New Roman"/>
          <w:sz w:val="20"/>
          <w:szCs w:val="20"/>
        </w:rPr>
        <w:t>2</w:t>
      </w:r>
      <w:r w:rsidRPr="00D10D69">
        <w:rPr>
          <w:rFonts w:ascii="Times New Roman" w:hAnsi="Times New Roman" w:cs="Times New Roman"/>
          <w:sz w:val="20"/>
          <w:szCs w:val="20"/>
        </w:rPr>
        <w:t xml:space="preserve"> illustrate</w:t>
      </w:r>
      <w:r>
        <w:rPr>
          <w:rFonts w:ascii="Times New Roman" w:hAnsi="Times New Roman" w:cs="Times New Roman"/>
          <w:sz w:val="20"/>
          <w:szCs w:val="20"/>
        </w:rPr>
        <w:t>s</w:t>
      </w:r>
      <w:r w:rsidRPr="00D10D69">
        <w:rPr>
          <w:rFonts w:ascii="Times New Roman" w:hAnsi="Times New Roman" w:cs="Times New Roman"/>
          <w:sz w:val="20"/>
          <w:szCs w:val="20"/>
        </w:rPr>
        <w:t xml:space="preserve"> the link level NR FR2 UL simulation results where the impact of transmit power reduction on UE range (UE distance to </w:t>
      </w:r>
      <w:proofErr w:type="spellStart"/>
      <w:r w:rsidRPr="00D10D69">
        <w:rPr>
          <w:rFonts w:ascii="Times New Roman" w:hAnsi="Times New Roman" w:cs="Times New Roman"/>
          <w:sz w:val="20"/>
          <w:szCs w:val="20"/>
        </w:rPr>
        <w:t>gNB</w:t>
      </w:r>
      <w:proofErr w:type="spellEnd"/>
      <w:r w:rsidRPr="00D10D69">
        <w:rPr>
          <w:rFonts w:ascii="Times New Roman" w:hAnsi="Times New Roman" w:cs="Times New Roman"/>
          <w:sz w:val="20"/>
          <w:szCs w:val="20"/>
        </w:rPr>
        <w:t>) for QPSK</w:t>
      </w:r>
      <w:r>
        <w:rPr>
          <w:rFonts w:ascii="Times New Roman" w:hAnsi="Times New Roman" w:cs="Times New Roman"/>
          <w:sz w:val="20"/>
          <w:szCs w:val="20"/>
        </w:rPr>
        <w:t xml:space="preserve"> MCS 1</w:t>
      </w:r>
      <w:r w:rsidRPr="00D10D69">
        <w:rPr>
          <w:rFonts w:ascii="Times New Roman" w:hAnsi="Times New Roman" w:cs="Times New Roman"/>
          <w:sz w:val="20"/>
          <w:szCs w:val="20"/>
        </w:rPr>
        <w:t xml:space="preserve">. </w:t>
      </w:r>
      <w:r>
        <w:rPr>
          <w:rFonts w:ascii="Times New Roman" w:hAnsi="Times New Roman" w:cs="Times New Roman"/>
          <w:sz w:val="20"/>
          <w:szCs w:val="20"/>
        </w:rPr>
        <w:t>Up to 30% range reduction with P-MP</w:t>
      </w:r>
      <w:r w:rsidR="00D223FC">
        <w:rPr>
          <w:rFonts w:ascii="Times New Roman" w:hAnsi="Times New Roman" w:cs="Times New Roman"/>
          <w:sz w:val="20"/>
          <w:szCs w:val="20"/>
        </w:rPr>
        <w:t>R</w:t>
      </w:r>
      <w:r>
        <w:rPr>
          <w:rFonts w:ascii="Times New Roman" w:hAnsi="Times New Roman" w:cs="Times New Roman"/>
          <w:sz w:val="20"/>
          <w:szCs w:val="20"/>
        </w:rPr>
        <w:t xml:space="preserve"> of 6dB is observed. </w:t>
      </w:r>
      <w:r w:rsidR="005E51FB">
        <w:rPr>
          <w:rFonts w:ascii="Times New Roman" w:hAnsi="Times New Roman" w:cs="Times New Roman"/>
          <w:sz w:val="20"/>
          <w:szCs w:val="20"/>
        </w:rPr>
        <w:t xml:space="preserve">With 2dB P-MPR, the range is reduced by 11.5%. </w:t>
      </w:r>
      <w:r w:rsidR="00D223FC">
        <w:rPr>
          <w:rFonts w:ascii="Times New Roman" w:hAnsi="Times New Roman" w:cs="Times New Roman"/>
          <w:sz w:val="20"/>
          <w:szCs w:val="20"/>
        </w:rPr>
        <w:t xml:space="preserve">Fig 3 shows the impact of transmit power reduction on UL range for 16QAM MCS 10. Up to 24% range reduction with P-MPR of 4dB is observed. Table 1 provides the details of range </w:t>
      </w:r>
      <w:r w:rsidR="00D21F25">
        <w:rPr>
          <w:rFonts w:ascii="Times New Roman" w:hAnsi="Times New Roman" w:cs="Times New Roman"/>
          <w:sz w:val="20"/>
          <w:szCs w:val="20"/>
        </w:rPr>
        <w:t>versus</w:t>
      </w:r>
      <w:r w:rsidR="00D223FC">
        <w:rPr>
          <w:rFonts w:ascii="Times New Roman" w:hAnsi="Times New Roman" w:cs="Times New Roman"/>
          <w:sz w:val="20"/>
          <w:szCs w:val="20"/>
        </w:rPr>
        <w:t xml:space="preserve"> MCS based on MCL calculation.      </w:t>
      </w:r>
      <w:r w:rsidR="005E51FB">
        <w:rPr>
          <w:rFonts w:ascii="Times New Roman" w:hAnsi="Times New Roman" w:cs="Times New Roman"/>
          <w:sz w:val="20"/>
          <w:szCs w:val="20"/>
        </w:rPr>
        <w:t xml:space="preserve"> </w:t>
      </w:r>
    </w:p>
    <w:p w14:paraId="3B9E4D55" w14:textId="77777777" w:rsidR="00CB718B" w:rsidRDefault="00D10D69" w:rsidP="005E51FB">
      <w:pPr>
        <w:jc w:val="center"/>
        <w:rPr>
          <w:rFonts w:ascii="Times New Roman" w:hAnsi="Times New Roman" w:cs="Times New Roman"/>
          <w:sz w:val="20"/>
          <w:szCs w:val="20"/>
        </w:rPr>
      </w:pPr>
      <w:r w:rsidRPr="00D10D69">
        <w:rPr>
          <w:rFonts w:ascii="Arial" w:eastAsia="MS Mincho" w:hAnsi="Arial"/>
          <w:noProof/>
          <w:szCs w:val="16"/>
          <w:lang w:eastAsia="ja-JP"/>
        </w:rPr>
        <w:drawing>
          <wp:inline distT="0" distB="0" distL="0" distR="0" wp14:anchorId="407E545E" wp14:editId="207615A7">
            <wp:extent cx="4167265" cy="31253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2946" cy="3144601"/>
                    </a:xfrm>
                    <a:prstGeom prst="rect">
                      <a:avLst/>
                    </a:prstGeom>
                  </pic:spPr>
                </pic:pic>
              </a:graphicData>
            </a:graphic>
          </wp:inline>
        </w:drawing>
      </w:r>
    </w:p>
    <w:p w14:paraId="5201740D" w14:textId="6D29682E" w:rsidR="005E51FB" w:rsidRPr="00D152E8" w:rsidRDefault="005E51FB" w:rsidP="005E51FB">
      <w:pPr>
        <w:jc w:val="center"/>
        <w:rPr>
          <w:rFonts w:ascii="Times New Roman" w:hAnsi="Times New Roman" w:cs="Times New Roman"/>
          <w:b/>
          <w:bCs/>
          <w:sz w:val="20"/>
          <w:szCs w:val="20"/>
        </w:rPr>
      </w:pPr>
      <w:r w:rsidRPr="00D152E8">
        <w:rPr>
          <w:rFonts w:ascii="Times New Roman" w:hAnsi="Times New Roman" w:cs="Times New Roman"/>
          <w:b/>
          <w:bCs/>
          <w:sz w:val="20"/>
          <w:szCs w:val="20"/>
        </w:rPr>
        <w:t>Figure 2: QPSK MCS1 UL Range Loss [m] vs. P-MPR [dB]</w:t>
      </w:r>
    </w:p>
    <w:p w14:paraId="688E959C" w14:textId="77777777" w:rsidR="00CB718B" w:rsidRPr="00CB718B" w:rsidRDefault="00CB718B" w:rsidP="005E51FB">
      <w:pPr>
        <w:jc w:val="center"/>
        <w:rPr>
          <w:rFonts w:ascii="Times New Roman" w:hAnsi="Times New Roman"/>
          <w:b/>
          <w:bCs/>
          <w:sz w:val="20"/>
          <w:szCs w:val="20"/>
        </w:rPr>
      </w:pPr>
    </w:p>
    <w:p w14:paraId="68C8F06F" w14:textId="77777777" w:rsidR="00050BE6" w:rsidRDefault="00050BE6" w:rsidP="00050BE6">
      <w:pPr>
        <w:keepNext/>
        <w:jc w:val="center"/>
      </w:pPr>
      <w:r w:rsidRPr="00D10D69">
        <w:rPr>
          <w:rFonts w:ascii="Arial" w:eastAsia="MS Mincho" w:hAnsi="Arial"/>
          <w:noProof/>
          <w:szCs w:val="16"/>
          <w:lang w:eastAsia="ja-JP"/>
        </w:rPr>
        <w:lastRenderedPageBreak/>
        <w:drawing>
          <wp:inline distT="0" distB="0" distL="0" distR="0" wp14:anchorId="4EE88D05" wp14:editId="47A2A835">
            <wp:extent cx="5931673" cy="32753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6656" cy="3283603"/>
                    </a:xfrm>
                    <a:prstGeom prst="rect">
                      <a:avLst/>
                    </a:prstGeom>
                  </pic:spPr>
                </pic:pic>
              </a:graphicData>
            </a:graphic>
          </wp:inline>
        </w:drawing>
      </w:r>
    </w:p>
    <w:p w14:paraId="37A7D7E7" w14:textId="25E226E2" w:rsidR="00050BE6" w:rsidRPr="00D152E8" w:rsidRDefault="00050BE6" w:rsidP="00050BE6">
      <w:pPr>
        <w:pStyle w:val="Caption"/>
        <w:jc w:val="center"/>
        <w:rPr>
          <w:rFonts w:ascii="Times New Roman" w:hAnsi="Times New Roman" w:cs="Times New Roman"/>
          <w:sz w:val="20"/>
          <w:szCs w:val="20"/>
          <w:highlight w:val="yellow"/>
        </w:rPr>
      </w:pPr>
      <w:r w:rsidRPr="00D152E8">
        <w:rPr>
          <w:rFonts w:ascii="Times New Roman" w:hAnsi="Times New Roman" w:cs="Times New Roman"/>
          <w:sz w:val="20"/>
          <w:szCs w:val="20"/>
        </w:rPr>
        <w:t>Figure 3: 16 QAM (MCS 10)</w:t>
      </w:r>
      <w:r w:rsidR="00425B45" w:rsidRPr="00D152E8">
        <w:rPr>
          <w:rFonts w:ascii="Times New Roman" w:hAnsi="Times New Roman" w:cs="Times New Roman"/>
          <w:sz w:val="20"/>
          <w:szCs w:val="20"/>
        </w:rPr>
        <w:t>:</w:t>
      </w:r>
      <w:r w:rsidRPr="00D152E8">
        <w:rPr>
          <w:rFonts w:ascii="Times New Roman" w:hAnsi="Times New Roman" w:cs="Times New Roman"/>
          <w:sz w:val="20"/>
          <w:szCs w:val="20"/>
        </w:rPr>
        <w:t xml:space="preserve"> UL Range [m] vs P-MPR [dB]</w:t>
      </w:r>
    </w:p>
    <w:p w14:paraId="0BE5960A" w14:textId="2FDA9D59" w:rsidR="00050BE6" w:rsidRDefault="00050BE6" w:rsidP="00050BE6">
      <w:pPr>
        <w:jc w:val="center"/>
        <w:rPr>
          <w:rFonts w:ascii="Times New Roman" w:hAnsi="Times New Roman"/>
          <w:b/>
          <w:bCs/>
          <w:sz w:val="20"/>
          <w:szCs w:val="20"/>
          <w:highlight w:val="yellow"/>
        </w:rPr>
      </w:pPr>
    </w:p>
    <w:p w14:paraId="529C52AB" w14:textId="77777777" w:rsidR="00050BE6" w:rsidRDefault="00050BE6" w:rsidP="00CB718B">
      <w:pPr>
        <w:jc w:val="both"/>
        <w:rPr>
          <w:rFonts w:ascii="Times New Roman" w:hAnsi="Times New Roman"/>
          <w:b/>
          <w:bCs/>
          <w:sz w:val="20"/>
          <w:szCs w:val="20"/>
          <w:highlight w:val="yellow"/>
        </w:rPr>
      </w:pPr>
    </w:p>
    <w:p w14:paraId="689537D4" w14:textId="43EE12F8" w:rsidR="0025513F" w:rsidRPr="00C55B8A" w:rsidRDefault="0025513F" w:rsidP="0025513F">
      <w:pPr>
        <w:jc w:val="center"/>
        <w:rPr>
          <w:rFonts w:ascii="Times New Roman" w:hAnsi="Times New Roman" w:cs="Times New Roman"/>
          <w:b/>
          <w:bCs/>
          <w:color w:val="ED7D31" w:themeColor="accent2"/>
          <w:sz w:val="20"/>
          <w:szCs w:val="20"/>
        </w:rPr>
      </w:pPr>
      <w:r w:rsidRPr="0041580A">
        <w:rPr>
          <w:rFonts w:ascii="Times New Roman" w:hAnsi="Times New Roman" w:cs="Times New Roman"/>
          <w:b/>
          <w:bCs/>
          <w:color w:val="000000" w:themeColor="text1"/>
          <w:sz w:val="20"/>
          <w:szCs w:val="20"/>
        </w:rPr>
        <w:t xml:space="preserve">Table 1: </w:t>
      </w:r>
      <w:r w:rsidR="0041580A">
        <w:rPr>
          <w:rFonts w:ascii="Times New Roman" w:hAnsi="Times New Roman" w:cs="Times New Roman"/>
          <w:b/>
          <w:bCs/>
          <w:color w:val="000000" w:themeColor="text1"/>
          <w:sz w:val="20"/>
          <w:szCs w:val="20"/>
        </w:rPr>
        <w:t xml:space="preserve">Range versus </w:t>
      </w:r>
      <w:r w:rsidRPr="0041580A">
        <w:rPr>
          <w:rFonts w:ascii="Times New Roman" w:hAnsi="Times New Roman" w:cs="Times New Roman"/>
          <w:b/>
          <w:bCs/>
          <w:color w:val="000000" w:themeColor="text1"/>
          <w:sz w:val="20"/>
          <w:szCs w:val="20"/>
        </w:rPr>
        <w:t xml:space="preserve">MCL for a given MCS </w:t>
      </w:r>
      <w:r w:rsidR="0041580A">
        <w:rPr>
          <w:rFonts w:ascii="Times New Roman" w:hAnsi="Times New Roman" w:cs="Times New Roman"/>
          <w:b/>
          <w:bCs/>
          <w:color w:val="000000" w:themeColor="text1"/>
          <w:sz w:val="20"/>
          <w:szCs w:val="20"/>
        </w:rPr>
        <w:t>based on</w:t>
      </w:r>
      <w:r w:rsidRPr="0041580A">
        <w:rPr>
          <w:rFonts w:ascii="Times New Roman" w:hAnsi="Times New Roman" w:cs="Times New Roman"/>
          <w:b/>
          <w:bCs/>
          <w:color w:val="000000" w:themeColor="text1"/>
          <w:sz w:val="20"/>
          <w:szCs w:val="20"/>
        </w:rPr>
        <w:t xml:space="preserve"> Link Simulations</w:t>
      </w:r>
    </w:p>
    <w:p w14:paraId="3F8BA193" w14:textId="77777777" w:rsidR="0025513F" w:rsidRDefault="0025513F" w:rsidP="0025513F">
      <w:pPr>
        <w:rPr>
          <w:rFonts w:ascii="Times New Roman" w:hAnsi="Times New Roman" w:cs="Times New Roman"/>
          <w:sz w:val="20"/>
          <w:szCs w:val="20"/>
        </w:rPr>
      </w:pPr>
    </w:p>
    <w:tbl>
      <w:tblPr>
        <w:tblStyle w:val="TableGrid"/>
        <w:tblW w:w="0" w:type="auto"/>
        <w:jc w:val="center"/>
        <w:tblLook w:val="04A0" w:firstRow="1" w:lastRow="0" w:firstColumn="1" w:lastColumn="0" w:noHBand="0" w:noVBand="1"/>
      </w:tblPr>
      <w:tblGrid>
        <w:gridCol w:w="1458"/>
        <w:gridCol w:w="1035"/>
        <w:gridCol w:w="1022"/>
        <w:gridCol w:w="1023"/>
      </w:tblGrid>
      <w:tr w:rsidR="00C55B8A" w14:paraId="1CA1165F" w14:textId="77777777" w:rsidTr="00E55B4A">
        <w:trPr>
          <w:jc w:val="center"/>
        </w:trPr>
        <w:tc>
          <w:tcPr>
            <w:tcW w:w="1458" w:type="dxa"/>
          </w:tcPr>
          <w:p w14:paraId="0FE81831" w14:textId="77777777" w:rsidR="00C55B8A" w:rsidRPr="005822BC" w:rsidRDefault="00C55B8A" w:rsidP="00B368BD">
            <w:pPr>
              <w:jc w:val="center"/>
              <w:rPr>
                <w:rFonts w:ascii="Times New Roman" w:hAnsi="Times New Roman" w:cs="Times New Roman"/>
                <w:b/>
                <w:bCs/>
                <w:sz w:val="20"/>
                <w:szCs w:val="20"/>
              </w:rPr>
            </w:pPr>
          </w:p>
          <w:p w14:paraId="6AC24AE8" w14:textId="0C5ABBED" w:rsidR="00C55B8A" w:rsidRPr="005822BC" w:rsidRDefault="00C55B8A" w:rsidP="00B368BD">
            <w:pPr>
              <w:jc w:val="center"/>
              <w:rPr>
                <w:rFonts w:ascii="Times New Roman" w:hAnsi="Times New Roman" w:cs="Times New Roman"/>
                <w:b/>
                <w:bCs/>
                <w:sz w:val="20"/>
                <w:szCs w:val="20"/>
              </w:rPr>
            </w:pPr>
            <w:r w:rsidRPr="005822BC">
              <w:rPr>
                <w:rFonts w:ascii="Times New Roman" w:hAnsi="Times New Roman" w:cs="Times New Roman"/>
                <w:b/>
                <w:bCs/>
                <w:sz w:val="20"/>
                <w:szCs w:val="20"/>
              </w:rPr>
              <w:t>MCS</w:t>
            </w:r>
          </w:p>
        </w:tc>
        <w:tc>
          <w:tcPr>
            <w:tcW w:w="1035" w:type="dxa"/>
            <w:vAlign w:val="bottom"/>
          </w:tcPr>
          <w:p w14:paraId="3AC0A390" w14:textId="62B7BB6E" w:rsidR="00C55B8A" w:rsidRPr="005822BC" w:rsidRDefault="00C55B8A" w:rsidP="00B368BD">
            <w:pPr>
              <w:jc w:val="center"/>
              <w:rPr>
                <w:rFonts w:ascii="Times New Roman" w:hAnsi="Times New Roman" w:cs="Times New Roman"/>
                <w:b/>
                <w:bCs/>
                <w:sz w:val="20"/>
                <w:szCs w:val="20"/>
              </w:rPr>
            </w:pPr>
            <w:r w:rsidRPr="005822BC">
              <w:rPr>
                <w:rFonts w:ascii="Times New Roman" w:hAnsi="Times New Roman" w:cs="Times New Roman"/>
                <w:b/>
                <w:bCs/>
                <w:color w:val="000000"/>
                <w:sz w:val="20"/>
                <w:szCs w:val="20"/>
              </w:rPr>
              <w:t>SNR (dB)</w:t>
            </w:r>
          </w:p>
        </w:tc>
        <w:tc>
          <w:tcPr>
            <w:tcW w:w="1022" w:type="dxa"/>
            <w:vAlign w:val="bottom"/>
          </w:tcPr>
          <w:p w14:paraId="07CAAE80" w14:textId="74C802D8" w:rsidR="00C55B8A" w:rsidRPr="005822BC" w:rsidRDefault="00C55B8A" w:rsidP="00B368BD">
            <w:pPr>
              <w:jc w:val="center"/>
              <w:rPr>
                <w:rFonts w:ascii="Times New Roman" w:hAnsi="Times New Roman" w:cs="Times New Roman"/>
                <w:b/>
                <w:bCs/>
                <w:sz w:val="20"/>
                <w:szCs w:val="20"/>
              </w:rPr>
            </w:pPr>
            <w:r w:rsidRPr="005822BC">
              <w:rPr>
                <w:rFonts w:ascii="Times New Roman" w:hAnsi="Times New Roman" w:cs="Times New Roman"/>
                <w:b/>
                <w:bCs/>
                <w:color w:val="000000"/>
                <w:sz w:val="20"/>
                <w:szCs w:val="20"/>
              </w:rPr>
              <w:t>MCL (dB)</w:t>
            </w:r>
          </w:p>
        </w:tc>
        <w:tc>
          <w:tcPr>
            <w:tcW w:w="1023" w:type="dxa"/>
            <w:vAlign w:val="bottom"/>
          </w:tcPr>
          <w:p w14:paraId="0595241E" w14:textId="10046944" w:rsidR="00C55B8A" w:rsidRPr="005822BC" w:rsidRDefault="00C55B8A" w:rsidP="00B368BD">
            <w:pPr>
              <w:jc w:val="center"/>
              <w:rPr>
                <w:rFonts w:ascii="Times New Roman" w:hAnsi="Times New Roman" w:cs="Times New Roman"/>
                <w:b/>
                <w:bCs/>
                <w:sz w:val="20"/>
                <w:szCs w:val="20"/>
              </w:rPr>
            </w:pPr>
            <w:r w:rsidRPr="005822BC">
              <w:rPr>
                <w:rFonts w:ascii="Times New Roman" w:hAnsi="Times New Roman" w:cs="Times New Roman"/>
                <w:b/>
                <w:bCs/>
                <w:color w:val="000000"/>
                <w:sz w:val="20"/>
                <w:szCs w:val="20"/>
              </w:rPr>
              <w:t>Range (meters)</w:t>
            </w:r>
          </w:p>
        </w:tc>
      </w:tr>
      <w:tr w:rsidR="00C55B8A" w14:paraId="4C760D2B" w14:textId="77777777" w:rsidTr="00E55B4A">
        <w:trPr>
          <w:jc w:val="center"/>
        </w:trPr>
        <w:tc>
          <w:tcPr>
            <w:tcW w:w="1458" w:type="dxa"/>
          </w:tcPr>
          <w:p w14:paraId="6AE3F88D" w14:textId="1C928979"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1</w:t>
            </w:r>
          </w:p>
        </w:tc>
        <w:tc>
          <w:tcPr>
            <w:tcW w:w="1035" w:type="dxa"/>
            <w:vAlign w:val="bottom"/>
          </w:tcPr>
          <w:p w14:paraId="46C32259" w14:textId="5175EDB4"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0</w:t>
            </w:r>
          </w:p>
        </w:tc>
        <w:tc>
          <w:tcPr>
            <w:tcW w:w="1022" w:type="dxa"/>
            <w:vAlign w:val="bottom"/>
          </w:tcPr>
          <w:p w14:paraId="53209600" w14:textId="5B31CFBF"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124.43</w:t>
            </w:r>
          </w:p>
        </w:tc>
        <w:tc>
          <w:tcPr>
            <w:tcW w:w="1023" w:type="dxa"/>
            <w:vAlign w:val="bottom"/>
          </w:tcPr>
          <w:p w14:paraId="24276E2B" w14:textId="4016578E"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123</w:t>
            </w:r>
          </w:p>
        </w:tc>
      </w:tr>
      <w:tr w:rsidR="00C55B8A" w14:paraId="1488C902" w14:textId="77777777" w:rsidTr="00E55B4A">
        <w:trPr>
          <w:jc w:val="center"/>
        </w:trPr>
        <w:tc>
          <w:tcPr>
            <w:tcW w:w="1458" w:type="dxa"/>
          </w:tcPr>
          <w:p w14:paraId="67E3FA45" w14:textId="627F93B0"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2</w:t>
            </w:r>
          </w:p>
        </w:tc>
        <w:tc>
          <w:tcPr>
            <w:tcW w:w="1035" w:type="dxa"/>
            <w:vAlign w:val="bottom"/>
          </w:tcPr>
          <w:p w14:paraId="30050621" w14:textId="342D0016"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w:t>
            </w:r>
          </w:p>
        </w:tc>
        <w:tc>
          <w:tcPr>
            <w:tcW w:w="1022" w:type="dxa"/>
            <w:vAlign w:val="bottom"/>
          </w:tcPr>
          <w:p w14:paraId="75D4E653" w14:textId="33D84365"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123.43</w:t>
            </w:r>
          </w:p>
        </w:tc>
        <w:tc>
          <w:tcPr>
            <w:tcW w:w="1023" w:type="dxa"/>
            <w:vAlign w:val="bottom"/>
          </w:tcPr>
          <w:p w14:paraId="039502DB" w14:textId="377596E1"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116</w:t>
            </w:r>
          </w:p>
        </w:tc>
      </w:tr>
      <w:tr w:rsidR="00C55B8A" w14:paraId="46005F50" w14:textId="77777777" w:rsidTr="00E55B4A">
        <w:trPr>
          <w:jc w:val="center"/>
        </w:trPr>
        <w:tc>
          <w:tcPr>
            <w:tcW w:w="1458" w:type="dxa"/>
          </w:tcPr>
          <w:p w14:paraId="5E941B4E" w14:textId="7EB9D6A4"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3</w:t>
            </w:r>
          </w:p>
        </w:tc>
        <w:tc>
          <w:tcPr>
            <w:tcW w:w="1035" w:type="dxa"/>
            <w:vAlign w:val="bottom"/>
          </w:tcPr>
          <w:p w14:paraId="72E86769" w14:textId="2349FE08"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2</w:t>
            </w:r>
          </w:p>
        </w:tc>
        <w:tc>
          <w:tcPr>
            <w:tcW w:w="1022" w:type="dxa"/>
            <w:vAlign w:val="bottom"/>
          </w:tcPr>
          <w:p w14:paraId="59EE616E" w14:textId="47138AB3"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122.43</w:t>
            </w:r>
          </w:p>
        </w:tc>
        <w:tc>
          <w:tcPr>
            <w:tcW w:w="1023" w:type="dxa"/>
            <w:vAlign w:val="bottom"/>
          </w:tcPr>
          <w:p w14:paraId="291CA802" w14:textId="60440C21"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109</w:t>
            </w:r>
          </w:p>
        </w:tc>
      </w:tr>
      <w:tr w:rsidR="00C55B8A" w14:paraId="47B1D2CA" w14:textId="77777777" w:rsidTr="00E55B4A">
        <w:trPr>
          <w:jc w:val="center"/>
        </w:trPr>
        <w:tc>
          <w:tcPr>
            <w:tcW w:w="1458" w:type="dxa"/>
          </w:tcPr>
          <w:p w14:paraId="17555A0E" w14:textId="681A1C5F"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4</w:t>
            </w:r>
          </w:p>
        </w:tc>
        <w:tc>
          <w:tcPr>
            <w:tcW w:w="1035" w:type="dxa"/>
            <w:vAlign w:val="bottom"/>
          </w:tcPr>
          <w:p w14:paraId="406C8455" w14:textId="68A33F56"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3</w:t>
            </w:r>
          </w:p>
        </w:tc>
        <w:tc>
          <w:tcPr>
            <w:tcW w:w="1022" w:type="dxa"/>
            <w:vAlign w:val="bottom"/>
          </w:tcPr>
          <w:p w14:paraId="6D121584" w14:textId="6ADCC6A6"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121.43</w:t>
            </w:r>
          </w:p>
        </w:tc>
        <w:tc>
          <w:tcPr>
            <w:tcW w:w="1023" w:type="dxa"/>
            <w:vAlign w:val="bottom"/>
          </w:tcPr>
          <w:p w14:paraId="69D05406" w14:textId="2DB9858A"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102.5</w:t>
            </w:r>
          </w:p>
        </w:tc>
      </w:tr>
      <w:tr w:rsidR="00C55B8A" w14:paraId="0F1A1B6E" w14:textId="77777777" w:rsidTr="00E55B4A">
        <w:trPr>
          <w:jc w:val="center"/>
        </w:trPr>
        <w:tc>
          <w:tcPr>
            <w:tcW w:w="1458" w:type="dxa"/>
          </w:tcPr>
          <w:p w14:paraId="0BF06481" w14:textId="6166DC99"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5</w:t>
            </w:r>
          </w:p>
        </w:tc>
        <w:tc>
          <w:tcPr>
            <w:tcW w:w="1035" w:type="dxa"/>
            <w:vAlign w:val="bottom"/>
          </w:tcPr>
          <w:p w14:paraId="204C6987" w14:textId="59C1BC8D"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4</w:t>
            </w:r>
          </w:p>
        </w:tc>
        <w:tc>
          <w:tcPr>
            <w:tcW w:w="1022" w:type="dxa"/>
            <w:vAlign w:val="bottom"/>
          </w:tcPr>
          <w:p w14:paraId="7A4714F0" w14:textId="4B2A5103"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120.45</w:t>
            </w:r>
          </w:p>
        </w:tc>
        <w:tc>
          <w:tcPr>
            <w:tcW w:w="1023" w:type="dxa"/>
            <w:vAlign w:val="bottom"/>
          </w:tcPr>
          <w:p w14:paraId="13FB24FD" w14:textId="31DDC550" w:rsidR="00C55B8A" w:rsidRPr="00205783" w:rsidRDefault="00C55B8A" w:rsidP="00654438">
            <w:pPr>
              <w:jc w:val="center"/>
              <w:rPr>
                <w:rFonts w:ascii="Times New Roman" w:hAnsi="Times New Roman" w:cs="Times New Roman"/>
                <w:sz w:val="20"/>
                <w:szCs w:val="20"/>
              </w:rPr>
            </w:pPr>
            <w:r>
              <w:rPr>
                <w:rFonts w:ascii="Times New Roman" w:hAnsi="Times New Roman" w:cs="Times New Roman"/>
                <w:sz w:val="20"/>
                <w:szCs w:val="20"/>
              </w:rPr>
              <w:t>96.5</w:t>
            </w:r>
          </w:p>
        </w:tc>
      </w:tr>
      <w:tr w:rsidR="00C55B8A" w14:paraId="4F944E42" w14:textId="77777777" w:rsidTr="00E55B4A">
        <w:trPr>
          <w:jc w:val="center"/>
        </w:trPr>
        <w:tc>
          <w:tcPr>
            <w:tcW w:w="1458" w:type="dxa"/>
          </w:tcPr>
          <w:p w14:paraId="47E11C51" w14:textId="078B2235"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6</w:t>
            </w:r>
          </w:p>
        </w:tc>
        <w:tc>
          <w:tcPr>
            <w:tcW w:w="1035" w:type="dxa"/>
            <w:vAlign w:val="bottom"/>
          </w:tcPr>
          <w:p w14:paraId="22081AA8" w14:textId="786B6627"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1022" w:type="dxa"/>
            <w:vAlign w:val="bottom"/>
          </w:tcPr>
          <w:p w14:paraId="32CD7E96" w14:textId="691E3AA5"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119.43</w:t>
            </w:r>
          </w:p>
        </w:tc>
        <w:tc>
          <w:tcPr>
            <w:tcW w:w="1023" w:type="dxa"/>
            <w:vAlign w:val="bottom"/>
          </w:tcPr>
          <w:p w14:paraId="107E1264" w14:textId="33F8FA57"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90.6</w:t>
            </w:r>
          </w:p>
        </w:tc>
      </w:tr>
      <w:tr w:rsidR="00C55B8A" w14:paraId="1D8E75B1" w14:textId="77777777" w:rsidTr="00E55B4A">
        <w:trPr>
          <w:jc w:val="center"/>
        </w:trPr>
        <w:tc>
          <w:tcPr>
            <w:tcW w:w="1458" w:type="dxa"/>
          </w:tcPr>
          <w:p w14:paraId="1665ADD0" w14:textId="7D45CD5B"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7</w:t>
            </w:r>
          </w:p>
        </w:tc>
        <w:tc>
          <w:tcPr>
            <w:tcW w:w="1035" w:type="dxa"/>
            <w:vAlign w:val="bottom"/>
          </w:tcPr>
          <w:p w14:paraId="55C9D196" w14:textId="4B3AECD0"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1022" w:type="dxa"/>
            <w:vAlign w:val="bottom"/>
          </w:tcPr>
          <w:p w14:paraId="03567B72" w14:textId="78EF4266"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118.43</w:t>
            </w:r>
          </w:p>
        </w:tc>
        <w:tc>
          <w:tcPr>
            <w:tcW w:w="1023" w:type="dxa"/>
            <w:vAlign w:val="bottom"/>
          </w:tcPr>
          <w:p w14:paraId="27CA78F1" w14:textId="2E344621"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85.1</w:t>
            </w:r>
          </w:p>
        </w:tc>
      </w:tr>
      <w:tr w:rsidR="00C55B8A" w14:paraId="6E287C8F" w14:textId="77777777" w:rsidTr="00E55B4A">
        <w:trPr>
          <w:jc w:val="center"/>
        </w:trPr>
        <w:tc>
          <w:tcPr>
            <w:tcW w:w="1458" w:type="dxa"/>
          </w:tcPr>
          <w:p w14:paraId="796F1AEC" w14:textId="223F7BA7"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8</w:t>
            </w:r>
          </w:p>
        </w:tc>
        <w:tc>
          <w:tcPr>
            <w:tcW w:w="1035" w:type="dxa"/>
            <w:vAlign w:val="bottom"/>
          </w:tcPr>
          <w:p w14:paraId="3668CAD8" w14:textId="2E9BD123"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1022" w:type="dxa"/>
            <w:vAlign w:val="bottom"/>
          </w:tcPr>
          <w:p w14:paraId="7902BF9D" w14:textId="67A75FE6"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117.43</w:t>
            </w:r>
          </w:p>
        </w:tc>
        <w:tc>
          <w:tcPr>
            <w:tcW w:w="1023" w:type="dxa"/>
            <w:vAlign w:val="bottom"/>
          </w:tcPr>
          <w:p w14:paraId="797DE789" w14:textId="2A8A4DB4"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80</w:t>
            </w:r>
          </w:p>
        </w:tc>
      </w:tr>
      <w:tr w:rsidR="00C55B8A" w14:paraId="200022AA" w14:textId="77777777" w:rsidTr="00E55B4A">
        <w:trPr>
          <w:jc w:val="center"/>
        </w:trPr>
        <w:tc>
          <w:tcPr>
            <w:tcW w:w="1458" w:type="dxa"/>
          </w:tcPr>
          <w:p w14:paraId="0E268C75" w14:textId="403E9459"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9</w:t>
            </w:r>
          </w:p>
        </w:tc>
        <w:tc>
          <w:tcPr>
            <w:tcW w:w="1035" w:type="dxa"/>
            <w:vAlign w:val="bottom"/>
          </w:tcPr>
          <w:p w14:paraId="77E72CF5" w14:textId="2AB302EF"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1022" w:type="dxa"/>
            <w:vAlign w:val="bottom"/>
          </w:tcPr>
          <w:p w14:paraId="7F43817B" w14:textId="25B1BE7F"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116.43</w:t>
            </w:r>
          </w:p>
        </w:tc>
        <w:tc>
          <w:tcPr>
            <w:tcW w:w="1023" w:type="dxa"/>
            <w:vAlign w:val="bottom"/>
          </w:tcPr>
          <w:p w14:paraId="5BCB4418" w14:textId="51F0976A"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75</w:t>
            </w:r>
          </w:p>
        </w:tc>
      </w:tr>
      <w:tr w:rsidR="00C55B8A" w14:paraId="68BE3A0E" w14:textId="77777777" w:rsidTr="00E55B4A">
        <w:trPr>
          <w:jc w:val="center"/>
        </w:trPr>
        <w:tc>
          <w:tcPr>
            <w:tcW w:w="1458" w:type="dxa"/>
          </w:tcPr>
          <w:p w14:paraId="753017E0" w14:textId="1DF0F02A" w:rsidR="00C55B8A" w:rsidRDefault="00C55B8A" w:rsidP="00A9133E">
            <w:pPr>
              <w:jc w:val="center"/>
              <w:rPr>
                <w:rFonts w:ascii="Times New Roman" w:hAnsi="Times New Roman" w:cs="Times New Roman"/>
                <w:sz w:val="20"/>
                <w:szCs w:val="20"/>
              </w:rPr>
            </w:pPr>
            <w:r>
              <w:rPr>
                <w:rFonts w:ascii="Times New Roman" w:hAnsi="Times New Roman" w:cs="Times New Roman"/>
                <w:sz w:val="20"/>
                <w:szCs w:val="20"/>
              </w:rPr>
              <w:t>10</w:t>
            </w:r>
          </w:p>
        </w:tc>
        <w:tc>
          <w:tcPr>
            <w:tcW w:w="1035" w:type="dxa"/>
            <w:vAlign w:val="bottom"/>
          </w:tcPr>
          <w:p w14:paraId="5110D2A7" w14:textId="30844EC9"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1022" w:type="dxa"/>
            <w:vAlign w:val="bottom"/>
          </w:tcPr>
          <w:p w14:paraId="560B52C7" w14:textId="27CEAD28"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113.42</w:t>
            </w:r>
          </w:p>
        </w:tc>
        <w:tc>
          <w:tcPr>
            <w:tcW w:w="1023" w:type="dxa"/>
            <w:vAlign w:val="bottom"/>
          </w:tcPr>
          <w:p w14:paraId="0B737E3A" w14:textId="5121B105" w:rsidR="00C55B8A" w:rsidRPr="00205783" w:rsidRDefault="00C55B8A" w:rsidP="00654438">
            <w:pPr>
              <w:jc w:val="center"/>
              <w:rPr>
                <w:rFonts w:ascii="Times New Roman" w:hAnsi="Times New Roman" w:cs="Times New Roman"/>
                <w:color w:val="000000"/>
                <w:sz w:val="20"/>
                <w:szCs w:val="20"/>
              </w:rPr>
            </w:pPr>
            <w:r>
              <w:rPr>
                <w:rFonts w:ascii="Times New Roman" w:hAnsi="Times New Roman" w:cs="Times New Roman"/>
                <w:color w:val="000000"/>
                <w:sz w:val="20"/>
                <w:szCs w:val="20"/>
              </w:rPr>
              <w:t>61.7</w:t>
            </w:r>
          </w:p>
        </w:tc>
      </w:tr>
    </w:tbl>
    <w:p w14:paraId="00B7D018" w14:textId="749C5D8D" w:rsidR="00393458" w:rsidRPr="00CB718B" w:rsidRDefault="00393458" w:rsidP="00CB718B">
      <w:pPr>
        <w:jc w:val="both"/>
        <w:rPr>
          <w:rFonts w:ascii="Times New Roman" w:hAnsi="Times New Roman"/>
          <w:b/>
          <w:bCs/>
          <w:sz w:val="20"/>
          <w:szCs w:val="20"/>
        </w:rPr>
      </w:pPr>
      <w:r>
        <w:rPr>
          <w:rFonts w:ascii="Times New Roman" w:hAnsi="Times New Roman"/>
          <w:b/>
          <w:bCs/>
          <w:sz w:val="20"/>
          <w:szCs w:val="20"/>
        </w:rPr>
        <w:t xml:space="preserve"> </w:t>
      </w:r>
    </w:p>
    <w:p w14:paraId="6C266842" w14:textId="77777777" w:rsidR="00D223FC" w:rsidRDefault="00D223FC" w:rsidP="00D223FC">
      <w:pPr>
        <w:jc w:val="both"/>
        <w:rPr>
          <w:rFonts w:ascii="Times New Roman" w:hAnsi="Times New Roman"/>
          <w:b/>
          <w:bCs/>
          <w:sz w:val="20"/>
          <w:szCs w:val="20"/>
        </w:rPr>
      </w:pPr>
      <w:r w:rsidRPr="00CB718B">
        <w:rPr>
          <w:rFonts w:ascii="Times New Roman" w:hAnsi="Times New Roman"/>
          <w:b/>
          <w:bCs/>
          <w:sz w:val="20"/>
          <w:szCs w:val="20"/>
        </w:rPr>
        <w:t>Observation 1:</w:t>
      </w:r>
      <w:r w:rsidRPr="00CB718B">
        <w:rPr>
          <w:rFonts w:ascii="Times New Roman" w:hAnsi="Times New Roman"/>
          <w:b/>
          <w:bCs/>
          <w:sz w:val="20"/>
          <w:szCs w:val="20"/>
        </w:rPr>
        <w:tab/>
        <w:t xml:space="preserve">Significant impact to UL range is observed as a function of </w:t>
      </w:r>
      <w:r>
        <w:rPr>
          <w:rFonts w:ascii="Times New Roman" w:hAnsi="Times New Roman"/>
          <w:b/>
          <w:bCs/>
          <w:sz w:val="20"/>
          <w:szCs w:val="20"/>
        </w:rPr>
        <w:t>P-</w:t>
      </w:r>
      <w:r w:rsidRPr="00CB718B">
        <w:rPr>
          <w:rFonts w:ascii="Times New Roman" w:hAnsi="Times New Roman"/>
          <w:b/>
          <w:bCs/>
          <w:sz w:val="20"/>
          <w:szCs w:val="20"/>
        </w:rPr>
        <w:t>MPR.</w:t>
      </w:r>
      <w:r>
        <w:rPr>
          <w:rFonts w:ascii="Times New Roman" w:hAnsi="Times New Roman"/>
          <w:b/>
          <w:bCs/>
          <w:sz w:val="20"/>
          <w:szCs w:val="20"/>
        </w:rPr>
        <w:t xml:space="preserve"> </w:t>
      </w:r>
    </w:p>
    <w:p w14:paraId="61A76E55" w14:textId="1E378499" w:rsidR="00CB718B" w:rsidRDefault="00CB718B" w:rsidP="005E51FB">
      <w:pPr>
        <w:jc w:val="center"/>
        <w:rPr>
          <w:rFonts w:ascii="Times New Roman" w:hAnsi="Times New Roman" w:cs="Times New Roman"/>
          <w:sz w:val="20"/>
          <w:szCs w:val="20"/>
        </w:rPr>
      </w:pPr>
    </w:p>
    <w:p w14:paraId="13AA938A" w14:textId="77777777" w:rsidR="00264C38" w:rsidRDefault="00264C38" w:rsidP="003A2769">
      <w:pPr>
        <w:rPr>
          <w:rFonts w:ascii="Arial" w:eastAsia="MS Mincho" w:hAnsi="Arial"/>
          <w:szCs w:val="16"/>
          <w:lang w:eastAsia="ja-JP"/>
        </w:rPr>
      </w:pPr>
    </w:p>
    <w:p w14:paraId="55C33639" w14:textId="305A4F8D" w:rsidR="00CD65C2" w:rsidRDefault="00CD65C2" w:rsidP="003A2769">
      <w:pPr>
        <w:rPr>
          <w:rFonts w:ascii="Arial" w:eastAsia="MS Mincho" w:hAnsi="Arial"/>
          <w:szCs w:val="16"/>
          <w:lang w:eastAsia="ja-JP"/>
        </w:rPr>
      </w:pPr>
      <w:r>
        <w:rPr>
          <w:rFonts w:ascii="Arial" w:eastAsia="MS Mincho" w:hAnsi="Arial"/>
          <w:szCs w:val="16"/>
          <w:lang w:eastAsia="ja-JP"/>
        </w:rPr>
        <w:t>2.2.2 Throughput analysis</w:t>
      </w:r>
      <w:r w:rsidR="001675A6">
        <w:rPr>
          <w:rFonts w:ascii="Arial" w:eastAsia="MS Mincho" w:hAnsi="Arial"/>
          <w:szCs w:val="16"/>
          <w:lang w:eastAsia="ja-JP"/>
        </w:rPr>
        <w:t xml:space="preserve"> using SLS</w:t>
      </w:r>
    </w:p>
    <w:p w14:paraId="3F9A7F39" w14:textId="0D9965E9" w:rsidR="003A2769" w:rsidRDefault="003A2769" w:rsidP="003A2769">
      <w:pPr>
        <w:rPr>
          <w:rFonts w:ascii="Arial" w:eastAsia="MS Mincho" w:hAnsi="Arial"/>
          <w:szCs w:val="16"/>
          <w:lang w:eastAsia="ja-JP"/>
        </w:rPr>
      </w:pPr>
    </w:p>
    <w:p w14:paraId="6D486EA0" w14:textId="7E852E01" w:rsidR="00F61880" w:rsidRDefault="00F61880" w:rsidP="00F61880">
      <w:pPr>
        <w:rPr>
          <w:rFonts w:ascii="Times New Roman" w:hAnsi="Times New Roman" w:cs="Times New Roman"/>
          <w:sz w:val="20"/>
          <w:szCs w:val="20"/>
        </w:rPr>
      </w:pPr>
      <w:r>
        <w:rPr>
          <w:rFonts w:ascii="Times New Roman" w:hAnsi="Times New Roman" w:cs="Times New Roman"/>
          <w:sz w:val="20"/>
          <w:szCs w:val="20"/>
        </w:rPr>
        <w:t>As agreed in [2], a</w:t>
      </w:r>
      <w:r w:rsidRPr="005D35C2">
        <w:rPr>
          <w:rFonts w:ascii="Times New Roman" w:hAnsi="Times New Roman" w:cs="Times New Roman"/>
          <w:sz w:val="20"/>
          <w:szCs w:val="20"/>
        </w:rPr>
        <w:t xml:space="preserve"> range of 2-6dB (in case of 26dBm peak EIRP and 20% duty cycle without the presence of target in proximity) Tx power gain is considered for evaluation purpose.</w:t>
      </w:r>
      <w:r>
        <w:rPr>
          <w:rFonts w:ascii="Times New Roman" w:hAnsi="Times New Roman" w:cs="Times New Roman"/>
          <w:sz w:val="20"/>
          <w:szCs w:val="20"/>
        </w:rPr>
        <w:t xml:space="preserve"> The system level simulation assumptions and the corresponding parameters and associated values are shown in the Appendix session for reference. </w:t>
      </w:r>
    </w:p>
    <w:p w14:paraId="5642E6CB" w14:textId="5F9CD6BB" w:rsidR="00F61880" w:rsidRDefault="00F61880" w:rsidP="00F61880">
      <w:pPr>
        <w:rPr>
          <w:rFonts w:ascii="Times New Roman" w:hAnsi="Times New Roman" w:cs="Times New Roman"/>
          <w:sz w:val="20"/>
          <w:szCs w:val="20"/>
        </w:rPr>
      </w:pPr>
    </w:p>
    <w:p w14:paraId="4FC0229B" w14:textId="1CBF1422" w:rsidR="007F2533" w:rsidRPr="007F2533" w:rsidRDefault="007F2533" w:rsidP="007F2533">
      <w:pPr>
        <w:rPr>
          <w:rFonts w:ascii="Times New Roman" w:hAnsi="Times New Roman" w:cs="Times New Roman"/>
          <w:sz w:val="20"/>
          <w:szCs w:val="20"/>
        </w:rPr>
      </w:pPr>
      <w:r w:rsidRPr="007F2533">
        <w:rPr>
          <w:rFonts w:ascii="Times New Roman" w:hAnsi="Times New Roman" w:cs="Times New Roman"/>
          <w:sz w:val="20"/>
          <w:szCs w:val="20"/>
        </w:rPr>
        <w:lastRenderedPageBreak/>
        <w:t xml:space="preserve">Figure </w:t>
      </w:r>
      <w:r w:rsidR="00D223FC">
        <w:rPr>
          <w:rFonts w:ascii="Times New Roman" w:hAnsi="Times New Roman" w:cs="Times New Roman"/>
          <w:sz w:val="20"/>
          <w:szCs w:val="20"/>
        </w:rPr>
        <w:t>4</w:t>
      </w:r>
      <w:r w:rsidR="00CB718B">
        <w:rPr>
          <w:rFonts w:ascii="Times New Roman" w:hAnsi="Times New Roman" w:cs="Times New Roman"/>
          <w:sz w:val="20"/>
          <w:szCs w:val="20"/>
        </w:rPr>
        <w:t xml:space="preserve"> </w:t>
      </w:r>
      <w:r w:rsidRPr="007F2533">
        <w:rPr>
          <w:rFonts w:ascii="Times New Roman" w:hAnsi="Times New Roman" w:cs="Times New Roman"/>
          <w:sz w:val="20"/>
          <w:szCs w:val="20"/>
        </w:rPr>
        <w:t xml:space="preserve">shows </w:t>
      </w:r>
      <w:r>
        <w:rPr>
          <w:rFonts w:ascii="Times New Roman" w:hAnsi="Times New Roman" w:cs="Times New Roman"/>
          <w:sz w:val="20"/>
          <w:szCs w:val="20"/>
        </w:rPr>
        <w:t>c</w:t>
      </w:r>
      <w:r w:rsidRPr="007F2533">
        <w:rPr>
          <w:rFonts w:ascii="Times New Roman" w:hAnsi="Times New Roman" w:cs="Times New Roman"/>
          <w:sz w:val="20"/>
          <w:szCs w:val="20"/>
        </w:rPr>
        <w:t xml:space="preserve">umulative </w:t>
      </w:r>
      <w:r>
        <w:rPr>
          <w:rFonts w:ascii="Times New Roman" w:hAnsi="Times New Roman" w:cs="Times New Roman"/>
          <w:sz w:val="20"/>
          <w:szCs w:val="20"/>
        </w:rPr>
        <w:t>d</w:t>
      </w:r>
      <w:r w:rsidRPr="007F2533">
        <w:rPr>
          <w:rFonts w:ascii="Times New Roman" w:hAnsi="Times New Roman" w:cs="Times New Roman"/>
          <w:sz w:val="20"/>
          <w:szCs w:val="20"/>
        </w:rPr>
        <w:t xml:space="preserve">istribution </w:t>
      </w:r>
      <w:r>
        <w:rPr>
          <w:rFonts w:ascii="Times New Roman" w:hAnsi="Times New Roman" w:cs="Times New Roman"/>
          <w:sz w:val="20"/>
          <w:szCs w:val="20"/>
        </w:rPr>
        <w:t>f</w:t>
      </w:r>
      <w:r w:rsidRPr="007F2533">
        <w:rPr>
          <w:rFonts w:ascii="Times New Roman" w:hAnsi="Times New Roman" w:cs="Times New Roman"/>
          <w:sz w:val="20"/>
          <w:szCs w:val="20"/>
        </w:rPr>
        <w:t xml:space="preserve">unction (CDF) of UEs transmitting at a given TX power for an ISD of 200 meters assuming that </w:t>
      </w:r>
      <w:r w:rsidR="00C85B15">
        <w:rPr>
          <w:rFonts w:ascii="Times New Roman" w:hAnsi="Times New Roman" w:cs="Times New Roman"/>
          <w:sz w:val="20"/>
          <w:szCs w:val="20"/>
        </w:rPr>
        <w:t>P-</w:t>
      </w:r>
      <w:r w:rsidRPr="007F2533">
        <w:rPr>
          <w:rFonts w:ascii="Times New Roman" w:hAnsi="Times New Roman" w:cs="Times New Roman"/>
          <w:sz w:val="20"/>
          <w:szCs w:val="20"/>
        </w:rPr>
        <w:t xml:space="preserve">MPR is not applied to meet RF exposure compliance i.e. </w:t>
      </w:r>
      <w:r w:rsidR="00C85B15">
        <w:rPr>
          <w:rFonts w:ascii="Times New Roman" w:hAnsi="Times New Roman" w:cs="Times New Roman"/>
          <w:sz w:val="20"/>
          <w:szCs w:val="20"/>
        </w:rPr>
        <w:t>P-</w:t>
      </w:r>
      <w:r w:rsidRPr="007F2533">
        <w:rPr>
          <w:rFonts w:ascii="Times New Roman" w:hAnsi="Times New Roman" w:cs="Times New Roman"/>
          <w:sz w:val="20"/>
          <w:szCs w:val="20"/>
        </w:rPr>
        <w:t xml:space="preserve">MPR=0 dB. As can be seen in Figure </w:t>
      </w:r>
      <w:r w:rsidR="00D223FC">
        <w:rPr>
          <w:rFonts w:ascii="Times New Roman" w:hAnsi="Times New Roman" w:cs="Times New Roman"/>
          <w:sz w:val="20"/>
          <w:szCs w:val="20"/>
        </w:rPr>
        <w:t>4</w:t>
      </w:r>
      <w:r w:rsidRPr="007F2533">
        <w:rPr>
          <w:rFonts w:ascii="Times New Roman" w:hAnsi="Times New Roman" w:cs="Times New Roman"/>
          <w:sz w:val="20"/>
          <w:szCs w:val="20"/>
        </w:rPr>
        <w:t xml:space="preserve">, about </w:t>
      </w:r>
      <w:r>
        <w:rPr>
          <w:rFonts w:ascii="Times New Roman" w:hAnsi="Times New Roman" w:cs="Times New Roman"/>
          <w:sz w:val="20"/>
          <w:szCs w:val="20"/>
        </w:rPr>
        <w:t>3</w:t>
      </w:r>
      <w:r w:rsidRPr="007F2533">
        <w:rPr>
          <w:rFonts w:ascii="Times New Roman" w:hAnsi="Times New Roman" w:cs="Times New Roman"/>
          <w:sz w:val="20"/>
          <w:szCs w:val="20"/>
        </w:rPr>
        <w:t xml:space="preserve">0% of UEs transmit at a TRP </w:t>
      </w:r>
      <w:r>
        <w:rPr>
          <w:rFonts w:ascii="Times New Roman" w:hAnsi="Times New Roman" w:cs="Times New Roman"/>
          <w:sz w:val="20"/>
          <w:szCs w:val="20"/>
        </w:rPr>
        <w:t>of 17dBm (EIRP of 26dBm)</w:t>
      </w:r>
      <w:r w:rsidRPr="007F2533">
        <w:rPr>
          <w:rFonts w:ascii="Times New Roman" w:hAnsi="Times New Roman" w:cs="Times New Roman"/>
          <w:sz w:val="20"/>
          <w:szCs w:val="20"/>
        </w:rPr>
        <w:t>.</w:t>
      </w:r>
      <w:r w:rsidR="00C85B15">
        <w:rPr>
          <w:rFonts w:ascii="Times New Roman" w:hAnsi="Times New Roman" w:cs="Times New Roman"/>
          <w:sz w:val="20"/>
          <w:szCs w:val="20"/>
        </w:rPr>
        <w:t xml:space="preserve"> </w:t>
      </w:r>
    </w:p>
    <w:p w14:paraId="18FC7F29" w14:textId="77777777" w:rsidR="007F2533" w:rsidRPr="007F2533" w:rsidRDefault="007F2533" w:rsidP="007F2533">
      <w:pPr>
        <w:rPr>
          <w:rFonts w:ascii="Times New Roman" w:hAnsi="Times New Roman" w:cs="Times New Roman"/>
          <w:b/>
          <w:sz w:val="20"/>
          <w:szCs w:val="20"/>
          <w:lang w:val="en-GB"/>
        </w:rPr>
      </w:pPr>
      <w:r w:rsidRPr="007F2533">
        <w:rPr>
          <w:rFonts w:ascii="Times New Roman" w:hAnsi="Times New Roman" w:cs="Times New Roman"/>
          <w:b/>
          <w:noProof/>
          <w:sz w:val="20"/>
          <w:szCs w:val="20"/>
          <w:lang w:val="en-GB"/>
        </w:rPr>
        <w:drawing>
          <wp:inline distT="0" distB="0" distL="0" distR="0" wp14:anchorId="0622FBE5" wp14:editId="07263060">
            <wp:extent cx="5794045" cy="3143722"/>
            <wp:effectExtent l="0" t="0" r="0" b="635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12213" cy="3153579"/>
                    </a:xfrm>
                    <a:prstGeom prst="rect">
                      <a:avLst/>
                    </a:prstGeom>
                  </pic:spPr>
                </pic:pic>
              </a:graphicData>
            </a:graphic>
          </wp:inline>
        </w:drawing>
      </w:r>
    </w:p>
    <w:p w14:paraId="29A6FC1F" w14:textId="76E5EEF3" w:rsidR="007F2533" w:rsidRPr="00D152E8" w:rsidRDefault="007F2533" w:rsidP="007F2533">
      <w:pPr>
        <w:jc w:val="center"/>
        <w:rPr>
          <w:rFonts w:ascii="Times New Roman" w:hAnsi="Times New Roman" w:cs="Times New Roman"/>
          <w:b/>
          <w:bCs/>
          <w:sz w:val="20"/>
          <w:szCs w:val="20"/>
          <w:lang w:val="en-GB"/>
        </w:rPr>
      </w:pPr>
      <w:r w:rsidRPr="00D152E8">
        <w:rPr>
          <w:rFonts w:ascii="Times New Roman" w:hAnsi="Times New Roman" w:cs="Times New Roman"/>
          <w:b/>
          <w:bCs/>
          <w:sz w:val="20"/>
          <w:szCs w:val="20"/>
        </w:rPr>
        <w:t xml:space="preserve">Figure </w:t>
      </w:r>
      <w:r w:rsidR="009B3AD4" w:rsidRPr="00D152E8">
        <w:rPr>
          <w:rFonts w:ascii="Times New Roman" w:hAnsi="Times New Roman" w:cs="Times New Roman"/>
          <w:b/>
          <w:bCs/>
          <w:sz w:val="20"/>
          <w:szCs w:val="20"/>
        </w:rPr>
        <w:t>4</w:t>
      </w:r>
      <w:r w:rsidRPr="00D152E8">
        <w:rPr>
          <w:rFonts w:ascii="Times New Roman" w:hAnsi="Times New Roman" w:cs="Times New Roman"/>
          <w:b/>
          <w:bCs/>
          <w:sz w:val="20"/>
          <w:szCs w:val="20"/>
        </w:rPr>
        <w:t>: CDF of UEs Transmitting at a given power level for ISD= 200 meters</w:t>
      </w:r>
    </w:p>
    <w:p w14:paraId="4F27BE8F" w14:textId="77777777" w:rsidR="007F2533" w:rsidRDefault="007F2533" w:rsidP="00F61880">
      <w:pPr>
        <w:rPr>
          <w:rFonts w:ascii="Times New Roman" w:hAnsi="Times New Roman" w:cs="Times New Roman"/>
          <w:sz w:val="20"/>
          <w:szCs w:val="20"/>
        </w:rPr>
      </w:pPr>
    </w:p>
    <w:p w14:paraId="25F05667" w14:textId="4AFE6233" w:rsidR="007F2533" w:rsidRDefault="007F2533" w:rsidP="00F61880">
      <w:pPr>
        <w:rPr>
          <w:rFonts w:ascii="Times New Roman" w:hAnsi="Times New Roman" w:cs="Times New Roman"/>
          <w:sz w:val="20"/>
          <w:szCs w:val="20"/>
        </w:rPr>
      </w:pPr>
      <w:r>
        <w:rPr>
          <w:rFonts w:ascii="Times New Roman" w:hAnsi="Times New Roman" w:cs="Times New Roman"/>
          <w:sz w:val="20"/>
          <w:szCs w:val="20"/>
        </w:rPr>
        <w:t xml:space="preserve">Figure </w:t>
      </w:r>
      <w:r w:rsidR="00D223FC">
        <w:rPr>
          <w:rFonts w:ascii="Times New Roman" w:hAnsi="Times New Roman" w:cs="Times New Roman"/>
          <w:sz w:val="20"/>
          <w:szCs w:val="20"/>
        </w:rPr>
        <w:t>5</w:t>
      </w:r>
      <w:r>
        <w:rPr>
          <w:rFonts w:ascii="Times New Roman" w:hAnsi="Times New Roman" w:cs="Times New Roman"/>
          <w:sz w:val="20"/>
          <w:szCs w:val="20"/>
        </w:rPr>
        <w:t xml:space="preserve"> shows </w:t>
      </w:r>
      <w:r w:rsidRPr="007F2533">
        <w:rPr>
          <w:rFonts w:ascii="Times New Roman" w:hAnsi="Times New Roman" w:cs="Times New Roman"/>
          <w:sz w:val="20"/>
          <w:szCs w:val="20"/>
        </w:rPr>
        <w:t>5-%</w:t>
      </w:r>
      <w:proofErr w:type="spellStart"/>
      <w:r w:rsidRPr="007F2533">
        <w:rPr>
          <w:rFonts w:ascii="Times New Roman" w:hAnsi="Times New Roman" w:cs="Times New Roman"/>
          <w:sz w:val="20"/>
          <w:szCs w:val="20"/>
        </w:rPr>
        <w:t>ile</w:t>
      </w:r>
      <w:proofErr w:type="spellEnd"/>
      <w:r w:rsidRPr="007F2533">
        <w:rPr>
          <w:rFonts w:ascii="Times New Roman" w:hAnsi="Times New Roman" w:cs="Times New Roman"/>
          <w:sz w:val="20"/>
          <w:szCs w:val="20"/>
        </w:rPr>
        <w:t xml:space="preserve"> UL instantaneous throughput values of the NR FR2 system</w:t>
      </w:r>
      <w:r>
        <w:rPr>
          <w:rFonts w:ascii="Times New Roman" w:hAnsi="Times New Roman" w:cs="Times New Roman"/>
          <w:sz w:val="20"/>
          <w:szCs w:val="20"/>
        </w:rPr>
        <w:t xml:space="preserve">. </w:t>
      </w:r>
      <w:r w:rsidRPr="007F2533">
        <w:rPr>
          <w:rFonts w:ascii="Times New Roman" w:hAnsi="Times New Roman" w:cs="Times New Roman"/>
          <w:sz w:val="20"/>
          <w:szCs w:val="20"/>
        </w:rPr>
        <w:t xml:space="preserve">Here, the instantaneous throughput is the throughput corresponding to 100% duty cycle (DC), and for 20% duty cycle the throughput results should be scaled down by a factor of (100/DC), i.e. (100/20). As expected, the throughput decreases as the </w:t>
      </w:r>
      <w:r w:rsidR="00906294">
        <w:rPr>
          <w:rFonts w:ascii="Times New Roman" w:hAnsi="Times New Roman" w:cs="Times New Roman"/>
          <w:sz w:val="20"/>
          <w:szCs w:val="20"/>
        </w:rPr>
        <w:t>P-</w:t>
      </w:r>
      <w:r w:rsidRPr="007F2533">
        <w:rPr>
          <w:rFonts w:ascii="Times New Roman" w:hAnsi="Times New Roman" w:cs="Times New Roman"/>
          <w:sz w:val="20"/>
          <w:szCs w:val="20"/>
        </w:rPr>
        <w:t xml:space="preserve">MPR is increased from 0 to </w:t>
      </w:r>
      <w:r>
        <w:rPr>
          <w:rFonts w:ascii="Times New Roman" w:hAnsi="Times New Roman" w:cs="Times New Roman"/>
          <w:sz w:val="20"/>
          <w:szCs w:val="20"/>
        </w:rPr>
        <w:t>6</w:t>
      </w:r>
      <w:r w:rsidRPr="007F2533">
        <w:rPr>
          <w:rFonts w:ascii="Times New Roman" w:hAnsi="Times New Roman" w:cs="Times New Roman"/>
          <w:sz w:val="20"/>
          <w:szCs w:val="20"/>
        </w:rPr>
        <w:t xml:space="preserve"> dB. For a</w:t>
      </w:r>
      <w:r w:rsidR="006D3F8A">
        <w:rPr>
          <w:rFonts w:ascii="Times New Roman" w:hAnsi="Times New Roman" w:cs="Times New Roman"/>
          <w:sz w:val="20"/>
          <w:szCs w:val="20"/>
        </w:rPr>
        <w:t xml:space="preserve"> P-</w:t>
      </w:r>
      <w:r w:rsidRPr="007F2533">
        <w:rPr>
          <w:rFonts w:ascii="Times New Roman" w:hAnsi="Times New Roman" w:cs="Times New Roman"/>
          <w:sz w:val="20"/>
          <w:szCs w:val="20"/>
        </w:rPr>
        <w:t xml:space="preserve">MPR value of </w:t>
      </w:r>
      <w:r>
        <w:rPr>
          <w:rFonts w:ascii="Times New Roman" w:hAnsi="Times New Roman" w:cs="Times New Roman"/>
          <w:sz w:val="20"/>
          <w:szCs w:val="20"/>
        </w:rPr>
        <w:t xml:space="preserve">6 </w:t>
      </w:r>
      <w:r w:rsidRPr="007F2533">
        <w:rPr>
          <w:rFonts w:ascii="Times New Roman" w:hAnsi="Times New Roman" w:cs="Times New Roman"/>
          <w:sz w:val="20"/>
          <w:szCs w:val="20"/>
        </w:rPr>
        <w:t xml:space="preserve">dB, the loss in throughput is around </w:t>
      </w:r>
      <w:r>
        <w:rPr>
          <w:rFonts w:ascii="Times New Roman" w:hAnsi="Times New Roman" w:cs="Times New Roman"/>
          <w:sz w:val="20"/>
          <w:szCs w:val="20"/>
        </w:rPr>
        <w:t>48</w:t>
      </w:r>
      <w:r w:rsidRPr="007F2533">
        <w:rPr>
          <w:rFonts w:ascii="Times New Roman" w:hAnsi="Times New Roman" w:cs="Times New Roman"/>
          <w:sz w:val="20"/>
          <w:szCs w:val="20"/>
        </w:rPr>
        <w:t xml:space="preserve">%. For </w:t>
      </w:r>
      <w:r w:rsidR="004E2FBC">
        <w:rPr>
          <w:rFonts w:ascii="Times New Roman" w:hAnsi="Times New Roman" w:cs="Times New Roman"/>
          <w:sz w:val="20"/>
          <w:szCs w:val="20"/>
        </w:rPr>
        <w:t xml:space="preserve">a </w:t>
      </w:r>
      <w:r w:rsidR="006D3F8A">
        <w:rPr>
          <w:rFonts w:ascii="Times New Roman" w:hAnsi="Times New Roman" w:cs="Times New Roman"/>
          <w:sz w:val="20"/>
          <w:szCs w:val="20"/>
        </w:rPr>
        <w:t>P-</w:t>
      </w:r>
      <w:r w:rsidRPr="007F2533">
        <w:rPr>
          <w:rFonts w:ascii="Times New Roman" w:hAnsi="Times New Roman" w:cs="Times New Roman"/>
          <w:sz w:val="20"/>
          <w:szCs w:val="20"/>
        </w:rPr>
        <w:t xml:space="preserve">MPR </w:t>
      </w:r>
      <w:r w:rsidR="004E2FBC">
        <w:rPr>
          <w:rFonts w:ascii="Times New Roman" w:hAnsi="Times New Roman" w:cs="Times New Roman"/>
          <w:sz w:val="20"/>
          <w:szCs w:val="20"/>
        </w:rPr>
        <w:t>of</w:t>
      </w:r>
      <w:r w:rsidRPr="007F2533">
        <w:rPr>
          <w:rFonts w:ascii="Times New Roman" w:hAnsi="Times New Roman" w:cs="Times New Roman"/>
          <w:sz w:val="20"/>
          <w:szCs w:val="20"/>
        </w:rPr>
        <w:t xml:space="preserve"> </w:t>
      </w:r>
      <w:r>
        <w:rPr>
          <w:rFonts w:ascii="Times New Roman" w:hAnsi="Times New Roman" w:cs="Times New Roman"/>
          <w:sz w:val="20"/>
          <w:szCs w:val="20"/>
        </w:rPr>
        <w:t>2</w:t>
      </w:r>
      <w:r w:rsidRPr="007F2533">
        <w:rPr>
          <w:rFonts w:ascii="Times New Roman" w:hAnsi="Times New Roman" w:cs="Times New Roman"/>
          <w:sz w:val="20"/>
          <w:szCs w:val="20"/>
        </w:rPr>
        <w:t xml:space="preserve"> dB, 5-%</w:t>
      </w:r>
      <w:proofErr w:type="spellStart"/>
      <w:r w:rsidRPr="007F2533">
        <w:rPr>
          <w:rFonts w:ascii="Times New Roman" w:hAnsi="Times New Roman" w:cs="Times New Roman"/>
          <w:sz w:val="20"/>
          <w:szCs w:val="20"/>
        </w:rPr>
        <w:t>ile</w:t>
      </w:r>
      <w:proofErr w:type="spellEnd"/>
      <w:r w:rsidRPr="007F2533">
        <w:rPr>
          <w:rFonts w:ascii="Times New Roman" w:hAnsi="Times New Roman" w:cs="Times New Roman"/>
          <w:sz w:val="20"/>
          <w:szCs w:val="20"/>
        </w:rPr>
        <w:t xml:space="preserve"> throughput degradation </w:t>
      </w:r>
      <w:r>
        <w:rPr>
          <w:rFonts w:ascii="Times New Roman" w:hAnsi="Times New Roman" w:cs="Times New Roman"/>
          <w:sz w:val="20"/>
          <w:szCs w:val="20"/>
        </w:rPr>
        <w:t>is</w:t>
      </w:r>
      <w:r w:rsidRPr="007F2533">
        <w:rPr>
          <w:rFonts w:ascii="Times New Roman" w:hAnsi="Times New Roman" w:cs="Times New Roman"/>
          <w:sz w:val="20"/>
          <w:szCs w:val="20"/>
        </w:rPr>
        <w:t xml:space="preserve"> </w:t>
      </w:r>
      <w:r w:rsidR="004E2FBC">
        <w:rPr>
          <w:rFonts w:ascii="Times New Roman" w:hAnsi="Times New Roman" w:cs="Times New Roman"/>
          <w:sz w:val="20"/>
          <w:szCs w:val="20"/>
        </w:rPr>
        <w:t xml:space="preserve">around </w:t>
      </w:r>
      <w:r>
        <w:rPr>
          <w:rFonts w:ascii="Times New Roman" w:hAnsi="Times New Roman" w:cs="Times New Roman"/>
          <w:sz w:val="20"/>
          <w:szCs w:val="20"/>
        </w:rPr>
        <w:t>17</w:t>
      </w:r>
      <w:r w:rsidRPr="007F2533">
        <w:rPr>
          <w:rFonts w:ascii="Times New Roman" w:hAnsi="Times New Roman" w:cs="Times New Roman"/>
          <w:sz w:val="20"/>
          <w:szCs w:val="20"/>
        </w:rPr>
        <w:t xml:space="preserve"> %. </w:t>
      </w:r>
      <w:r w:rsidR="001675A6">
        <w:rPr>
          <w:rFonts w:ascii="Times New Roman" w:hAnsi="Times New Roman" w:cs="Times New Roman"/>
          <w:sz w:val="20"/>
          <w:szCs w:val="20"/>
        </w:rPr>
        <w:t xml:space="preserve"> </w:t>
      </w:r>
    </w:p>
    <w:p w14:paraId="05FDF359" w14:textId="7BB9C6B5" w:rsidR="007F2533" w:rsidRDefault="007F2533" w:rsidP="007F2533">
      <w:pPr>
        <w:jc w:val="center"/>
        <w:rPr>
          <w:rFonts w:ascii="Times New Roman" w:hAnsi="Times New Roman" w:cs="Times New Roman"/>
          <w:sz w:val="20"/>
          <w:szCs w:val="20"/>
        </w:rPr>
      </w:pPr>
      <w:r w:rsidRPr="007F2533">
        <w:rPr>
          <w:rFonts w:ascii="Times New Roman" w:hAnsi="Times New Roman" w:cs="Times New Roman"/>
          <w:noProof/>
          <w:sz w:val="20"/>
          <w:szCs w:val="20"/>
        </w:rPr>
        <w:drawing>
          <wp:inline distT="0" distB="0" distL="0" distR="0" wp14:anchorId="4FAA22D4" wp14:editId="3C25695F">
            <wp:extent cx="6120765" cy="26555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55570"/>
                    </a:xfrm>
                    <a:prstGeom prst="rect">
                      <a:avLst/>
                    </a:prstGeom>
                  </pic:spPr>
                </pic:pic>
              </a:graphicData>
            </a:graphic>
          </wp:inline>
        </w:drawing>
      </w:r>
      <w:r w:rsidRPr="0037369D">
        <w:rPr>
          <w:rFonts w:ascii="Times New Roman" w:hAnsi="Times New Roman" w:cs="Times New Roman"/>
          <w:b/>
          <w:bCs/>
          <w:sz w:val="20"/>
          <w:szCs w:val="20"/>
        </w:rPr>
        <w:t xml:space="preserve">Figure </w:t>
      </w:r>
      <w:r w:rsidR="009B3AD4" w:rsidRPr="0037369D">
        <w:rPr>
          <w:rFonts w:ascii="Times New Roman" w:hAnsi="Times New Roman" w:cs="Times New Roman"/>
          <w:b/>
          <w:bCs/>
          <w:sz w:val="20"/>
          <w:szCs w:val="20"/>
        </w:rPr>
        <w:t>5</w:t>
      </w:r>
      <w:r w:rsidRPr="0037369D">
        <w:rPr>
          <w:rFonts w:ascii="Times New Roman" w:hAnsi="Times New Roman" w:cs="Times New Roman"/>
          <w:b/>
          <w:bCs/>
          <w:sz w:val="20"/>
          <w:szCs w:val="20"/>
        </w:rPr>
        <w:t>. 5-%</w:t>
      </w:r>
      <w:proofErr w:type="spellStart"/>
      <w:r w:rsidRPr="0037369D">
        <w:rPr>
          <w:rFonts w:ascii="Times New Roman" w:hAnsi="Times New Roman" w:cs="Times New Roman"/>
          <w:b/>
          <w:bCs/>
          <w:sz w:val="20"/>
          <w:szCs w:val="20"/>
        </w:rPr>
        <w:t>ile</w:t>
      </w:r>
      <w:proofErr w:type="spellEnd"/>
      <w:r w:rsidRPr="0037369D">
        <w:rPr>
          <w:rFonts w:ascii="Times New Roman" w:hAnsi="Times New Roman" w:cs="Times New Roman"/>
          <w:b/>
          <w:bCs/>
          <w:sz w:val="20"/>
          <w:szCs w:val="20"/>
        </w:rPr>
        <w:t xml:space="preserve"> UL Throughput for Different </w:t>
      </w:r>
      <w:r w:rsidR="006D3F8A" w:rsidRPr="0037369D">
        <w:rPr>
          <w:rFonts w:ascii="Times New Roman" w:hAnsi="Times New Roman" w:cs="Times New Roman"/>
          <w:b/>
          <w:bCs/>
          <w:sz w:val="20"/>
          <w:szCs w:val="20"/>
        </w:rPr>
        <w:t>P-</w:t>
      </w:r>
      <w:r w:rsidRPr="0037369D">
        <w:rPr>
          <w:rFonts w:ascii="Times New Roman" w:hAnsi="Times New Roman" w:cs="Times New Roman"/>
          <w:b/>
          <w:bCs/>
          <w:sz w:val="20"/>
          <w:szCs w:val="20"/>
        </w:rPr>
        <w:t>MPR Values</w:t>
      </w:r>
    </w:p>
    <w:p w14:paraId="4F51A067" w14:textId="2D3F9D03" w:rsidR="007F2533" w:rsidRDefault="007F2533" w:rsidP="00F61880">
      <w:pPr>
        <w:rPr>
          <w:rFonts w:ascii="Times New Roman" w:hAnsi="Times New Roman" w:cs="Times New Roman"/>
          <w:sz w:val="20"/>
          <w:szCs w:val="20"/>
        </w:rPr>
      </w:pPr>
    </w:p>
    <w:p w14:paraId="34C92803" w14:textId="77777777" w:rsidR="00A66100" w:rsidRDefault="00A66100" w:rsidP="009B0AB0">
      <w:pPr>
        <w:rPr>
          <w:rFonts w:ascii="Times New Roman" w:hAnsi="Times New Roman" w:cs="Times New Roman"/>
          <w:sz w:val="20"/>
          <w:szCs w:val="20"/>
        </w:rPr>
      </w:pPr>
    </w:p>
    <w:p w14:paraId="421FF8B6" w14:textId="608E6E9A" w:rsidR="00A66100" w:rsidRPr="00A66100" w:rsidRDefault="00A66100" w:rsidP="00A66100">
      <w:pPr>
        <w:rPr>
          <w:rFonts w:ascii="Times New Roman" w:hAnsi="Times New Roman"/>
          <w:b/>
          <w:bCs/>
          <w:sz w:val="20"/>
          <w:szCs w:val="20"/>
        </w:rPr>
      </w:pPr>
      <w:r w:rsidRPr="00A66100">
        <w:rPr>
          <w:rFonts w:ascii="Times New Roman" w:hAnsi="Times New Roman"/>
          <w:b/>
          <w:bCs/>
          <w:sz w:val="20"/>
          <w:szCs w:val="20"/>
        </w:rPr>
        <w:t xml:space="preserve">Observation </w:t>
      </w:r>
      <w:r w:rsidR="00CB718B">
        <w:rPr>
          <w:rFonts w:ascii="Times New Roman" w:hAnsi="Times New Roman"/>
          <w:b/>
          <w:bCs/>
          <w:sz w:val="20"/>
          <w:szCs w:val="20"/>
        </w:rPr>
        <w:t>2</w:t>
      </w:r>
      <w:r w:rsidRPr="00A66100">
        <w:rPr>
          <w:rFonts w:ascii="Times New Roman" w:hAnsi="Times New Roman"/>
          <w:b/>
          <w:bCs/>
          <w:sz w:val="20"/>
          <w:szCs w:val="20"/>
        </w:rPr>
        <w:t>:</w:t>
      </w:r>
    </w:p>
    <w:p w14:paraId="54644B76" w14:textId="1AE1E9FF" w:rsidR="00A66100" w:rsidRDefault="00A66100" w:rsidP="00A66100">
      <w:pPr>
        <w:pStyle w:val="ListParagraph"/>
        <w:numPr>
          <w:ilvl w:val="0"/>
          <w:numId w:val="44"/>
        </w:numPr>
        <w:jc w:val="both"/>
        <w:rPr>
          <w:rFonts w:ascii="Times New Roman" w:hAnsi="Times New Roman"/>
          <w:b/>
          <w:bCs/>
          <w:sz w:val="20"/>
          <w:szCs w:val="20"/>
        </w:rPr>
      </w:pPr>
      <w:r>
        <w:rPr>
          <w:rFonts w:ascii="Times New Roman" w:hAnsi="Times New Roman"/>
          <w:b/>
          <w:bCs/>
          <w:sz w:val="20"/>
          <w:szCs w:val="20"/>
        </w:rPr>
        <w:t>S</w:t>
      </w:r>
      <w:r w:rsidRPr="00B95CB1">
        <w:rPr>
          <w:rFonts w:ascii="Times New Roman" w:hAnsi="Times New Roman"/>
          <w:b/>
          <w:bCs/>
          <w:sz w:val="20"/>
          <w:szCs w:val="20"/>
        </w:rPr>
        <w:t xml:space="preserve">ignificant impact to 5-percentile UE throughput is observed as a function of </w:t>
      </w:r>
      <w:r w:rsidR="006D3F8A" w:rsidRPr="006D3F8A">
        <w:rPr>
          <w:rFonts w:ascii="Times New Roman" w:hAnsi="Times New Roman" w:cs="Times New Roman"/>
          <w:b/>
          <w:bCs/>
          <w:sz w:val="20"/>
          <w:szCs w:val="20"/>
        </w:rPr>
        <w:t>P-</w:t>
      </w:r>
      <w:r w:rsidRPr="00B95CB1">
        <w:rPr>
          <w:rFonts w:ascii="Times New Roman" w:hAnsi="Times New Roman"/>
          <w:b/>
          <w:bCs/>
          <w:sz w:val="20"/>
          <w:szCs w:val="20"/>
        </w:rPr>
        <w:t xml:space="preserve">MPR. A reduction of </w:t>
      </w:r>
      <w:r w:rsidR="006D3F8A">
        <w:rPr>
          <w:rFonts w:ascii="Times New Roman" w:hAnsi="Times New Roman"/>
          <w:b/>
          <w:bCs/>
          <w:sz w:val="20"/>
          <w:szCs w:val="20"/>
        </w:rPr>
        <w:t>48</w:t>
      </w:r>
      <w:r w:rsidRPr="00B95CB1">
        <w:rPr>
          <w:rFonts w:ascii="Times New Roman" w:hAnsi="Times New Roman"/>
          <w:b/>
          <w:bCs/>
          <w:sz w:val="20"/>
          <w:szCs w:val="20"/>
        </w:rPr>
        <w:t xml:space="preserve">% in UL throughput was observed at </w:t>
      </w:r>
      <w:r w:rsidR="006D3F8A" w:rsidRPr="006D3F8A">
        <w:rPr>
          <w:rFonts w:ascii="Times New Roman" w:hAnsi="Times New Roman" w:cs="Times New Roman"/>
          <w:b/>
          <w:bCs/>
          <w:sz w:val="20"/>
          <w:szCs w:val="20"/>
        </w:rPr>
        <w:t>P-</w:t>
      </w:r>
      <w:r w:rsidRPr="00B95CB1">
        <w:rPr>
          <w:rFonts w:ascii="Times New Roman" w:hAnsi="Times New Roman"/>
          <w:b/>
          <w:bCs/>
          <w:sz w:val="20"/>
          <w:szCs w:val="20"/>
        </w:rPr>
        <w:t>MPR = 6dB.</w:t>
      </w:r>
    </w:p>
    <w:p w14:paraId="34A1ECE5" w14:textId="77777777" w:rsidR="001675A6" w:rsidRDefault="001675A6" w:rsidP="00A66100">
      <w:pPr>
        <w:rPr>
          <w:rFonts w:ascii="Times New Roman" w:hAnsi="Times New Roman" w:cs="Times New Roman"/>
          <w:sz w:val="20"/>
          <w:szCs w:val="20"/>
        </w:rPr>
      </w:pPr>
    </w:p>
    <w:p w14:paraId="490FF7F7" w14:textId="70E8F8E9" w:rsidR="00A66100" w:rsidRDefault="00A66100" w:rsidP="00A66100">
      <w:pPr>
        <w:rPr>
          <w:rFonts w:ascii="Times New Roman" w:hAnsi="Times New Roman" w:cs="Times New Roman"/>
          <w:sz w:val="20"/>
          <w:szCs w:val="20"/>
        </w:rPr>
      </w:pPr>
      <w:r>
        <w:rPr>
          <w:rFonts w:ascii="Times New Roman" w:hAnsi="Times New Roman" w:cs="Times New Roman"/>
          <w:sz w:val="20"/>
          <w:szCs w:val="20"/>
        </w:rPr>
        <w:t>For network impact, in ideal case without scheduling constraint, s</w:t>
      </w:r>
      <w:r w:rsidRPr="00BF04DA">
        <w:rPr>
          <w:rFonts w:ascii="Times New Roman" w:hAnsi="Times New Roman" w:cs="Times New Roman"/>
          <w:sz w:val="20"/>
          <w:szCs w:val="20"/>
        </w:rPr>
        <w:t>ince this is type 1 UL gap, the time configured as UL gap can be used to schedule other UE</w:t>
      </w:r>
      <w:r w:rsidR="006D3F8A">
        <w:rPr>
          <w:rFonts w:ascii="Times New Roman" w:hAnsi="Times New Roman" w:cs="Times New Roman"/>
          <w:sz w:val="20"/>
          <w:szCs w:val="20"/>
        </w:rPr>
        <w:t>s</w:t>
      </w:r>
      <w:r w:rsidRPr="00BF04DA">
        <w:rPr>
          <w:rFonts w:ascii="Times New Roman" w:hAnsi="Times New Roman" w:cs="Times New Roman"/>
          <w:sz w:val="20"/>
          <w:szCs w:val="20"/>
        </w:rPr>
        <w:t xml:space="preserve"> in the network. There is no network capacity impact</w:t>
      </w:r>
      <w:r>
        <w:rPr>
          <w:rFonts w:ascii="Times New Roman" w:hAnsi="Times New Roman" w:cs="Times New Roman"/>
          <w:sz w:val="20"/>
          <w:szCs w:val="20"/>
        </w:rPr>
        <w:t xml:space="preserve"> in this case</w:t>
      </w:r>
      <w:r w:rsidRPr="00BF04DA">
        <w:rPr>
          <w:rFonts w:ascii="Times New Roman" w:hAnsi="Times New Roman" w:cs="Times New Roman"/>
          <w:sz w:val="20"/>
          <w:szCs w:val="20"/>
        </w:rPr>
        <w:t xml:space="preserve">. </w:t>
      </w:r>
    </w:p>
    <w:p w14:paraId="555ECEC7" w14:textId="77777777" w:rsidR="00A66100" w:rsidRDefault="00A66100" w:rsidP="00A66100">
      <w:pPr>
        <w:rPr>
          <w:rFonts w:ascii="Times New Roman" w:hAnsi="Times New Roman" w:cs="Times New Roman"/>
          <w:sz w:val="20"/>
          <w:szCs w:val="20"/>
        </w:rPr>
      </w:pPr>
    </w:p>
    <w:p w14:paraId="22A9D38D" w14:textId="3A157B0F" w:rsidR="00A736EC" w:rsidRDefault="00A66100" w:rsidP="00A736EC">
      <w:pPr>
        <w:rPr>
          <w:rFonts w:ascii="Times New Roman" w:hAnsi="Times New Roman" w:cs="Times New Roman"/>
          <w:sz w:val="20"/>
          <w:szCs w:val="20"/>
        </w:rPr>
      </w:pPr>
      <w:r>
        <w:rPr>
          <w:rFonts w:ascii="Times New Roman" w:hAnsi="Times New Roman" w:cs="Times New Roman"/>
          <w:sz w:val="20"/>
          <w:szCs w:val="20"/>
        </w:rPr>
        <w:t>Considering scheduling constraint, where the gap created for sensing for one UE</w:t>
      </w:r>
      <w:r w:rsidR="006D3F8A">
        <w:rPr>
          <w:rFonts w:ascii="Times New Roman" w:hAnsi="Times New Roman" w:cs="Times New Roman"/>
          <w:sz w:val="20"/>
          <w:szCs w:val="20"/>
        </w:rPr>
        <w:t xml:space="preserve"> cannot</w:t>
      </w:r>
      <w:r>
        <w:rPr>
          <w:rFonts w:ascii="Times New Roman" w:hAnsi="Times New Roman" w:cs="Times New Roman"/>
          <w:sz w:val="20"/>
          <w:szCs w:val="20"/>
        </w:rPr>
        <w:t xml:space="preserve"> be </w:t>
      </w:r>
      <w:r w:rsidR="006D3F8A">
        <w:rPr>
          <w:rFonts w:ascii="Times New Roman" w:hAnsi="Times New Roman" w:cs="Times New Roman"/>
          <w:sz w:val="20"/>
          <w:szCs w:val="20"/>
        </w:rPr>
        <w:t xml:space="preserve">scheduled to </w:t>
      </w:r>
      <w:r>
        <w:rPr>
          <w:rFonts w:ascii="Times New Roman" w:hAnsi="Times New Roman" w:cs="Times New Roman"/>
          <w:sz w:val="20"/>
          <w:szCs w:val="20"/>
        </w:rPr>
        <w:t xml:space="preserve">other UEs, then the resource will be pure overhead. In the worst case where there is only one UE in the network, the network </w:t>
      </w:r>
      <w:r w:rsidR="00A736EC">
        <w:rPr>
          <w:rFonts w:ascii="Times New Roman" w:hAnsi="Times New Roman" w:cs="Times New Roman"/>
          <w:sz w:val="20"/>
          <w:szCs w:val="20"/>
        </w:rPr>
        <w:t xml:space="preserve">throughput </w:t>
      </w:r>
      <w:r w:rsidR="006D3F8A">
        <w:rPr>
          <w:rFonts w:ascii="Times New Roman" w:hAnsi="Times New Roman" w:cs="Times New Roman"/>
          <w:sz w:val="20"/>
          <w:szCs w:val="20"/>
        </w:rPr>
        <w:lastRenderedPageBreak/>
        <w:t xml:space="preserve">analysis </w:t>
      </w:r>
      <w:r w:rsidR="00A736EC">
        <w:rPr>
          <w:rFonts w:ascii="Times New Roman" w:hAnsi="Times New Roman" w:cs="Times New Roman"/>
          <w:sz w:val="20"/>
          <w:szCs w:val="20"/>
        </w:rPr>
        <w:t xml:space="preserve">becomes equivalent to </w:t>
      </w:r>
      <w:r w:rsidRPr="00BF04DA">
        <w:rPr>
          <w:rFonts w:ascii="Times New Roman" w:hAnsi="Times New Roman" w:cs="Times New Roman"/>
          <w:sz w:val="20"/>
          <w:szCs w:val="20"/>
        </w:rPr>
        <w:t>UE specific peak throughput</w:t>
      </w:r>
      <w:r w:rsidR="00A736EC">
        <w:rPr>
          <w:rFonts w:ascii="Times New Roman" w:hAnsi="Times New Roman" w:cs="Times New Roman"/>
          <w:sz w:val="20"/>
          <w:szCs w:val="20"/>
        </w:rPr>
        <w:t xml:space="preserve"> analysis.</w:t>
      </w:r>
      <w:r w:rsidR="00CC5780">
        <w:rPr>
          <w:rFonts w:ascii="Times New Roman" w:hAnsi="Times New Roman" w:cs="Times New Roman"/>
          <w:sz w:val="20"/>
          <w:szCs w:val="20"/>
        </w:rPr>
        <w:t xml:space="preserve"> </w:t>
      </w:r>
      <w:r w:rsidR="00C422C0">
        <w:rPr>
          <w:rFonts w:ascii="Times New Roman" w:hAnsi="Times New Roman" w:cs="Times New Roman"/>
          <w:sz w:val="20"/>
          <w:szCs w:val="20"/>
        </w:rPr>
        <w:t xml:space="preserve">When UL gap is not configured, </w:t>
      </w:r>
      <w:r w:rsidR="00CC5780">
        <w:rPr>
          <w:rFonts w:ascii="Times New Roman" w:hAnsi="Times New Roman" w:cs="Times New Roman"/>
          <w:sz w:val="20"/>
          <w:szCs w:val="20"/>
        </w:rPr>
        <w:t xml:space="preserve">UL transmission happens at reduced power, </w:t>
      </w:r>
      <w:r w:rsidR="00C422C0">
        <w:rPr>
          <w:rFonts w:ascii="Times New Roman" w:hAnsi="Times New Roman" w:cs="Times New Roman"/>
          <w:sz w:val="20"/>
          <w:szCs w:val="20"/>
        </w:rPr>
        <w:t xml:space="preserve">for example </w:t>
      </w:r>
      <w:r w:rsidR="00CC5780">
        <w:rPr>
          <w:rFonts w:ascii="Times New Roman" w:hAnsi="Times New Roman" w:cs="Times New Roman"/>
          <w:sz w:val="20"/>
          <w:szCs w:val="20"/>
        </w:rPr>
        <w:t>at a power that is 6 dB lower than the maximum power “P”.</w:t>
      </w:r>
      <w:r w:rsidR="008A06BA">
        <w:rPr>
          <w:rFonts w:ascii="Times New Roman" w:hAnsi="Times New Roman" w:cs="Times New Roman"/>
          <w:sz w:val="20"/>
          <w:szCs w:val="20"/>
        </w:rPr>
        <w:t xml:space="preserve"> In this case transmission happens at every available UL slot, albeit at a lower power. From Fig. 5, we can infer that with a 6 dB power back off the normalized throughput is around 0.52.</w:t>
      </w:r>
      <w:r w:rsidR="009E2E16">
        <w:rPr>
          <w:rFonts w:ascii="Times New Roman" w:hAnsi="Times New Roman" w:cs="Times New Roman"/>
          <w:sz w:val="20"/>
          <w:szCs w:val="20"/>
        </w:rPr>
        <w:t xml:space="preserve"> Given that the UE transmits at every UL slot (a total of 32 in this case) the total throughput obtained in this case is equal to 0.52*32=16.64 units.</w:t>
      </w:r>
    </w:p>
    <w:p w14:paraId="1796D1B9" w14:textId="0FF86227" w:rsidR="00274756" w:rsidRDefault="00274756" w:rsidP="00CD65C2">
      <w:pPr>
        <w:rPr>
          <w:rFonts w:ascii="Times New Roman" w:hAnsi="Times New Roman" w:cs="Times New Roman"/>
          <w:sz w:val="20"/>
          <w:szCs w:val="20"/>
        </w:rPr>
      </w:pPr>
    </w:p>
    <w:p w14:paraId="2AC38F98" w14:textId="1701FDE9" w:rsidR="00267538" w:rsidRDefault="00C422C0" w:rsidP="00CD65C2">
      <w:pPr>
        <w:rPr>
          <w:rFonts w:ascii="Times New Roman" w:hAnsi="Times New Roman" w:cs="Times New Roman"/>
          <w:sz w:val="20"/>
          <w:szCs w:val="20"/>
        </w:rPr>
      </w:pPr>
      <w:r>
        <w:rPr>
          <w:rFonts w:ascii="Times New Roman" w:hAnsi="Times New Roman" w:cs="Times New Roman"/>
          <w:sz w:val="20"/>
          <w:szCs w:val="20"/>
        </w:rPr>
        <w:t xml:space="preserve">When UL gap is configured, </w:t>
      </w:r>
      <w:r w:rsidR="00842D5E">
        <w:rPr>
          <w:rFonts w:ascii="Times New Roman" w:hAnsi="Times New Roman" w:cs="Times New Roman"/>
          <w:sz w:val="20"/>
          <w:szCs w:val="20"/>
        </w:rPr>
        <w:t xml:space="preserve">UL </w:t>
      </w:r>
      <w:r w:rsidR="00B5517B">
        <w:rPr>
          <w:rFonts w:ascii="Times New Roman" w:hAnsi="Times New Roman" w:cs="Times New Roman"/>
          <w:sz w:val="20"/>
          <w:szCs w:val="20"/>
        </w:rPr>
        <w:t>transmission happens only in select UL slots</w:t>
      </w:r>
      <w:r w:rsidR="00114343">
        <w:rPr>
          <w:rFonts w:ascii="Times New Roman" w:hAnsi="Times New Roman" w:cs="Times New Roman"/>
          <w:sz w:val="20"/>
          <w:szCs w:val="20"/>
        </w:rPr>
        <w:t xml:space="preserve"> at full Tx power of “P” dB. </w:t>
      </w:r>
      <w:r w:rsidR="00C378BC">
        <w:rPr>
          <w:rFonts w:ascii="Times New Roman" w:hAnsi="Times New Roman" w:cs="Times New Roman"/>
          <w:sz w:val="20"/>
          <w:szCs w:val="20"/>
        </w:rPr>
        <w:t>These skipped UL slots can potentially be used for sensing purposes.</w:t>
      </w:r>
      <w:r w:rsidR="00D90EFB">
        <w:rPr>
          <w:rFonts w:ascii="Times New Roman" w:hAnsi="Times New Roman" w:cs="Times New Roman"/>
          <w:sz w:val="20"/>
          <w:szCs w:val="20"/>
        </w:rPr>
        <w:t xml:space="preserve"> In the </w:t>
      </w:r>
      <w:r w:rsidR="00D65B12">
        <w:rPr>
          <w:rFonts w:ascii="Times New Roman" w:hAnsi="Times New Roman" w:cs="Times New Roman"/>
          <w:sz w:val="20"/>
          <w:szCs w:val="20"/>
        </w:rPr>
        <w:t xml:space="preserve">worst </w:t>
      </w:r>
      <w:r w:rsidR="00D90EFB">
        <w:rPr>
          <w:rFonts w:ascii="Times New Roman" w:hAnsi="Times New Roman" w:cs="Times New Roman"/>
          <w:sz w:val="20"/>
          <w:szCs w:val="20"/>
        </w:rPr>
        <w:t>scenario</w:t>
      </w:r>
      <w:r w:rsidR="00A44608">
        <w:rPr>
          <w:rFonts w:ascii="Times New Roman" w:hAnsi="Times New Roman" w:cs="Times New Roman"/>
          <w:sz w:val="20"/>
          <w:szCs w:val="20"/>
        </w:rPr>
        <w:t xml:space="preserve"> with 5% gap overhead, with DDDSU UL/DL configuration, </w:t>
      </w:r>
      <w:r w:rsidR="009C314A">
        <w:rPr>
          <w:rFonts w:ascii="Times New Roman" w:hAnsi="Times New Roman" w:cs="Times New Roman"/>
          <w:sz w:val="20"/>
          <w:szCs w:val="20"/>
        </w:rPr>
        <w:t xml:space="preserve">transmission is skipped in </w:t>
      </w:r>
      <w:r w:rsidR="00A44608">
        <w:rPr>
          <w:rFonts w:ascii="Times New Roman" w:hAnsi="Times New Roman" w:cs="Times New Roman"/>
          <w:sz w:val="20"/>
          <w:szCs w:val="20"/>
        </w:rPr>
        <w:t>8 out of 32 UL slot</w:t>
      </w:r>
      <w:r w:rsidR="009C314A">
        <w:rPr>
          <w:rFonts w:ascii="Times New Roman" w:hAnsi="Times New Roman" w:cs="Times New Roman"/>
          <w:sz w:val="20"/>
          <w:szCs w:val="20"/>
        </w:rPr>
        <w:t>s</w:t>
      </w:r>
      <w:r w:rsidR="00A44608">
        <w:rPr>
          <w:rFonts w:ascii="Times New Roman" w:hAnsi="Times New Roman" w:cs="Times New Roman"/>
          <w:sz w:val="20"/>
          <w:szCs w:val="20"/>
        </w:rPr>
        <w:t>, and</w:t>
      </w:r>
      <w:r w:rsidR="00D90EFB">
        <w:rPr>
          <w:rFonts w:ascii="Times New Roman" w:hAnsi="Times New Roman" w:cs="Times New Roman"/>
          <w:sz w:val="20"/>
          <w:szCs w:val="20"/>
        </w:rPr>
        <w:t xml:space="preserve"> transmission happens only in 24 slots</w:t>
      </w:r>
      <w:r w:rsidR="00DF791B">
        <w:rPr>
          <w:rFonts w:ascii="Times New Roman" w:hAnsi="Times New Roman" w:cs="Times New Roman"/>
          <w:sz w:val="20"/>
          <w:szCs w:val="20"/>
        </w:rPr>
        <w:t xml:space="preserve">, albeit at full power. </w:t>
      </w:r>
      <w:r w:rsidR="00D90EFB">
        <w:rPr>
          <w:rFonts w:ascii="Times New Roman" w:hAnsi="Times New Roman" w:cs="Times New Roman"/>
          <w:sz w:val="20"/>
          <w:szCs w:val="20"/>
        </w:rPr>
        <w:t xml:space="preserve">The </w:t>
      </w:r>
      <w:r w:rsidR="00DF791B">
        <w:rPr>
          <w:rFonts w:ascii="Times New Roman" w:hAnsi="Times New Roman" w:cs="Times New Roman"/>
          <w:sz w:val="20"/>
          <w:szCs w:val="20"/>
        </w:rPr>
        <w:t xml:space="preserve">normalized </w:t>
      </w:r>
      <w:r w:rsidR="00D90EFB">
        <w:rPr>
          <w:rFonts w:ascii="Times New Roman" w:hAnsi="Times New Roman" w:cs="Times New Roman"/>
          <w:sz w:val="20"/>
          <w:szCs w:val="20"/>
        </w:rPr>
        <w:t xml:space="preserve">throughput achieved in this case is </w:t>
      </w:r>
      <w:r w:rsidR="00DF791B">
        <w:rPr>
          <w:rFonts w:ascii="Times New Roman" w:hAnsi="Times New Roman" w:cs="Times New Roman"/>
          <w:sz w:val="20"/>
          <w:szCs w:val="20"/>
        </w:rPr>
        <w:t xml:space="preserve">therefore equal to </w:t>
      </w:r>
      <w:r w:rsidR="007C320A">
        <w:rPr>
          <w:rFonts w:ascii="Times New Roman" w:hAnsi="Times New Roman" w:cs="Times New Roman"/>
          <w:sz w:val="20"/>
          <w:szCs w:val="20"/>
        </w:rPr>
        <w:t>1*24=24 units.</w:t>
      </w:r>
      <w:r w:rsidR="00D90EFB">
        <w:rPr>
          <w:rFonts w:ascii="Times New Roman" w:hAnsi="Times New Roman" w:cs="Times New Roman"/>
          <w:sz w:val="20"/>
          <w:szCs w:val="20"/>
        </w:rPr>
        <w:t xml:space="preserve"> </w:t>
      </w:r>
      <w:r w:rsidR="00C378BC">
        <w:rPr>
          <w:rFonts w:ascii="Times New Roman" w:hAnsi="Times New Roman" w:cs="Times New Roman"/>
          <w:sz w:val="20"/>
          <w:szCs w:val="20"/>
        </w:rPr>
        <w:t xml:space="preserve"> </w:t>
      </w:r>
      <w:r w:rsidR="005D063A">
        <w:rPr>
          <w:rFonts w:ascii="Times New Roman" w:hAnsi="Times New Roman" w:cs="Times New Roman"/>
          <w:sz w:val="20"/>
          <w:szCs w:val="20"/>
        </w:rPr>
        <w:t xml:space="preserve"> </w:t>
      </w:r>
    </w:p>
    <w:p w14:paraId="60B8D0BD" w14:textId="77777777" w:rsidR="00267538" w:rsidRDefault="00267538" w:rsidP="00CC5AB0">
      <w:pPr>
        <w:pStyle w:val="Caption"/>
        <w:jc w:val="center"/>
        <w:rPr>
          <w:rFonts w:ascii="Times New Roman" w:hAnsi="Times New Roman" w:cs="Times New Roman"/>
          <w:sz w:val="20"/>
          <w:szCs w:val="20"/>
        </w:rPr>
      </w:pPr>
    </w:p>
    <w:p w14:paraId="705A0439" w14:textId="486B9E71" w:rsidR="007C320A" w:rsidRDefault="00273F1F" w:rsidP="007C320A">
      <w:pPr>
        <w:rPr>
          <w:rFonts w:ascii="Times New Roman" w:hAnsi="Times New Roman" w:cs="Times New Roman"/>
          <w:sz w:val="20"/>
          <w:szCs w:val="20"/>
        </w:rPr>
      </w:pPr>
      <w:r>
        <w:rPr>
          <w:rFonts w:ascii="Times New Roman" w:hAnsi="Times New Roman" w:cs="Times New Roman"/>
          <w:sz w:val="20"/>
          <w:szCs w:val="20"/>
        </w:rPr>
        <w:t xml:space="preserve">From the normalized throughput values computed based on scenarios (equal to 16.64 and 24 units) respectively, the </w:t>
      </w:r>
      <w:r w:rsidR="007658DB">
        <w:rPr>
          <w:rFonts w:ascii="Times New Roman" w:hAnsi="Times New Roman" w:cs="Times New Roman"/>
          <w:sz w:val="20"/>
          <w:szCs w:val="20"/>
        </w:rPr>
        <w:t>gain</w:t>
      </w:r>
      <w:r>
        <w:rPr>
          <w:rFonts w:ascii="Times New Roman" w:hAnsi="Times New Roman" w:cs="Times New Roman"/>
          <w:sz w:val="20"/>
          <w:szCs w:val="20"/>
        </w:rPr>
        <w:t xml:space="preserve"> in throughput due to </w:t>
      </w:r>
      <w:r w:rsidR="007658DB">
        <w:rPr>
          <w:rFonts w:ascii="Times New Roman" w:hAnsi="Times New Roman" w:cs="Times New Roman"/>
          <w:sz w:val="20"/>
          <w:szCs w:val="20"/>
        </w:rPr>
        <w:t>transmitting at full power</w:t>
      </w:r>
      <w:r w:rsidR="000D5F72">
        <w:rPr>
          <w:rFonts w:ascii="Times New Roman" w:hAnsi="Times New Roman" w:cs="Times New Roman"/>
          <w:sz w:val="20"/>
          <w:szCs w:val="20"/>
        </w:rPr>
        <w:t>,</w:t>
      </w:r>
      <w:r w:rsidR="007658DB">
        <w:rPr>
          <w:rFonts w:ascii="Times New Roman" w:hAnsi="Times New Roman" w:cs="Times New Roman"/>
          <w:sz w:val="20"/>
          <w:szCs w:val="20"/>
        </w:rPr>
        <w:t xml:space="preserve"> albeit in relatively</w:t>
      </w:r>
      <w:r>
        <w:rPr>
          <w:rFonts w:ascii="Times New Roman" w:hAnsi="Times New Roman" w:cs="Times New Roman"/>
          <w:sz w:val="20"/>
          <w:szCs w:val="20"/>
        </w:rPr>
        <w:t xml:space="preserve"> </w:t>
      </w:r>
      <w:r w:rsidR="007658DB">
        <w:rPr>
          <w:rFonts w:ascii="Times New Roman" w:hAnsi="Times New Roman" w:cs="Times New Roman"/>
          <w:sz w:val="20"/>
          <w:szCs w:val="20"/>
        </w:rPr>
        <w:t>lesser number</w:t>
      </w:r>
      <w:r>
        <w:rPr>
          <w:rFonts w:ascii="Times New Roman" w:hAnsi="Times New Roman" w:cs="Times New Roman"/>
          <w:sz w:val="20"/>
          <w:szCs w:val="20"/>
        </w:rPr>
        <w:t xml:space="preserve"> </w:t>
      </w:r>
      <w:r w:rsidR="008A58E7">
        <w:rPr>
          <w:rFonts w:ascii="Times New Roman" w:hAnsi="Times New Roman" w:cs="Times New Roman"/>
          <w:sz w:val="20"/>
          <w:szCs w:val="20"/>
        </w:rPr>
        <w:t xml:space="preserve">of </w:t>
      </w:r>
      <w:r>
        <w:rPr>
          <w:rFonts w:ascii="Times New Roman" w:hAnsi="Times New Roman" w:cs="Times New Roman"/>
          <w:sz w:val="20"/>
          <w:szCs w:val="20"/>
        </w:rPr>
        <w:t xml:space="preserve">UL slots </w:t>
      </w:r>
      <w:r w:rsidR="007658DB">
        <w:rPr>
          <w:rFonts w:ascii="Times New Roman" w:hAnsi="Times New Roman" w:cs="Times New Roman"/>
          <w:sz w:val="20"/>
          <w:szCs w:val="20"/>
        </w:rPr>
        <w:t xml:space="preserve">compared to the </w:t>
      </w:r>
      <w:r w:rsidR="000D5F72">
        <w:rPr>
          <w:rFonts w:ascii="Times New Roman" w:hAnsi="Times New Roman" w:cs="Times New Roman"/>
          <w:sz w:val="20"/>
          <w:szCs w:val="20"/>
        </w:rPr>
        <w:t xml:space="preserve">case in which we transmit in all UL slots, </w:t>
      </w:r>
      <w:r>
        <w:rPr>
          <w:rFonts w:ascii="Times New Roman" w:hAnsi="Times New Roman" w:cs="Times New Roman"/>
          <w:sz w:val="20"/>
          <w:szCs w:val="20"/>
        </w:rPr>
        <w:t>is equal to</w:t>
      </w:r>
      <w:r w:rsidR="005F3421">
        <w:rPr>
          <w:rFonts w:ascii="Times New Roman" w:hAnsi="Times New Roman" w:cs="Times New Roman"/>
          <w:sz w:val="20"/>
          <w:szCs w:val="20"/>
        </w:rPr>
        <w:t xml:space="preserve"> 44.23% (</w:t>
      </w:r>
      <w:proofErr w:type="gramStart"/>
      <w:r w:rsidR="005F3421">
        <w:rPr>
          <w:rFonts w:ascii="Times New Roman" w:hAnsi="Times New Roman" w:cs="Times New Roman"/>
          <w:sz w:val="20"/>
          <w:szCs w:val="20"/>
        </w:rPr>
        <w:t>=(</w:t>
      </w:r>
      <w:proofErr w:type="gramEnd"/>
      <w:r w:rsidR="005F3421">
        <w:rPr>
          <w:rFonts w:ascii="Times New Roman" w:hAnsi="Times New Roman" w:cs="Times New Roman"/>
          <w:sz w:val="20"/>
          <w:szCs w:val="20"/>
        </w:rPr>
        <w:t>(24-16.64)/16.64)*100).</w:t>
      </w:r>
    </w:p>
    <w:p w14:paraId="4B6261DB" w14:textId="77777777" w:rsidR="007C320A" w:rsidRDefault="007C320A" w:rsidP="007C320A">
      <w:pPr>
        <w:rPr>
          <w:rFonts w:ascii="Times New Roman" w:hAnsi="Times New Roman" w:cs="Times New Roman"/>
          <w:sz w:val="20"/>
          <w:szCs w:val="20"/>
        </w:rPr>
      </w:pPr>
    </w:p>
    <w:p w14:paraId="2320A03D" w14:textId="15429692" w:rsidR="00D30495" w:rsidRDefault="006366CA" w:rsidP="001259BC">
      <w:pPr>
        <w:rPr>
          <w:rFonts w:ascii="Times New Roman" w:hAnsi="Times New Roman" w:cs="Times New Roman"/>
          <w:sz w:val="20"/>
          <w:szCs w:val="20"/>
        </w:rPr>
      </w:pPr>
      <w:r>
        <w:rPr>
          <w:rFonts w:ascii="Times New Roman" w:hAnsi="Times New Roman" w:cs="Times New Roman"/>
          <w:sz w:val="20"/>
          <w:szCs w:val="20"/>
        </w:rPr>
        <w:t>Throughput gain c</w:t>
      </w:r>
      <w:r w:rsidR="00786C97">
        <w:rPr>
          <w:rFonts w:ascii="Times New Roman" w:hAnsi="Times New Roman" w:cs="Times New Roman"/>
          <w:sz w:val="20"/>
          <w:szCs w:val="20"/>
        </w:rPr>
        <w:t>alculations</w:t>
      </w:r>
      <w:r w:rsidR="007E3D1F">
        <w:rPr>
          <w:rFonts w:ascii="Times New Roman" w:hAnsi="Times New Roman" w:cs="Times New Roman"/>
          <w:sz w:val="20"/>
          <w:szCs w:val="20"/>
        </w:rPr>
        <w:t>,</w:t>
      </w:r>
      <w:r w:rsidR="00786C97">
        <w:rPr>
          <w:rFonts w:ascii="Times New Roman" w:hAnsi="Times New Roman" w:cs="Times New Roman"/>
          <w:sz w:val="20"/>
          <w:szCs w:val="20"/>
        </w:rPr>
        <w:t xml:space="preserve"> </w:t>
      </w:r>
      <w:r>
        <w:rPr>
          <w:rFonts w:ascii="Times New Roman" w:hAnsi="Times New Roman" w:cs="Times New Roman"/>
          <w:sz w:val="20"/>
          <w:szCs w:val="20"/>
        </w:rPr>
        <w:t xml:space="preserve">as </w:t>
      </w:r>
      <w:r w:rsidR="00786C97">
        <w:rPr>
          <w:rFonts w:ascii="Times New Roman" w:hAnsi="Times New Roman" w:cs="Times New Roman"/>
          <w:sz w:val="20"/>
          <w:szCs w:val="20"/>
        </w:rPr>
        <w:t>shown above</w:t>
      </w:r>
      <w:r w:rsidR="007E3D1F">
        <w:rPr>
          <w:rFonts w:ascii="Times New Roman" w:hAnsi="Times New Roman" w:cs="Times New Roman"/>
          <w:sz w:val="20"/>
          <w:szCs w:val="20"/>
        </w:rPr>
        <w:t xml:space="preserve"> for the case with gap overhead of 5%,</w:t>
      </w:r>
      <w:r w:rsidR="00786C97">
        <w:rPr>
          <w:rFonts w:ascii="Times New Roman" w:hAnsi="Times New Roman" w:cs="Times New Roman"/>
          <w:sz w:val="20"/>
          <w:szCs w:val="20"/>
        </w:rPr>
        <w:t xml:space="preserve"> </w:t>
      </w:r>
      <w:r w:rsidR="00054B33">
        <w:rPr>
          <w:rFonts w:ascii="Times New Roman" w:hAnsi="Times New Roman" w:cs="Times New Roman"/>
          <w:sz w:val="20"/>
          <w:szCs w:val="20"/>
        </w:rPr>
        <w:t xml:space="preserve">can be </w:t>
      </w:r>
      <w:r w:rsidR="006C6439">
        <w:rPr>
          <w:rFonts w:ascii="Times New Roman" w:hAnsi="Times New Roman" w:cs="Times New Roman"/>
          <w:sz w:val="20"/>
          <w:szCs w:val="20"/>
        </w:rPr>
        <w:t>computed</w:t>
      </w:r>
      <w:r w:rsidR="00054B33">
        <w:rPr>
          <w:rFonts w:ascii="Times New Roman" w:hAnsi="Times New Roman" w:cs="Times New Roman"/>
          <w:sz w:val="20"/>
          <w:szCs w:val="20"/>
        </w:rPr>
        <w:t xml:space="preserve"> for different values of UL gap overhead</w:t>
      </w:r>
      <w:r w:rsidR="00B03E12">
        <w:rPr>
          <w:rFonts w:ascii="Times New Roman" w:hAnsi="Times New Roman" w:cs="Times New Roman"/>
          <w:sz w:val="20"/>
          <w:szCs w:val="20"/>
        </w:rPr>
        <w:t xml:space="preserve"> for different UL/DL</w:t>
      </w:r>
      <w:r w:rsidR="00FB1F42">
        <w:rPr>
          <w:rFonts w:ascii="Times New Roman" w:hAnsi="Times New Roman" w:cs="Times New Roman"/>
          <w:sz w:val="20"/>
          <w:szCs w:val="20"/>
        </w:rPr>
        <w:t xml:space="preserve"> </w:t>
      </w:r>
      <w:r w:rsidR="00B03E12">
        <w:rPr>
          <w:rFonts w:ascii="Times New Roman" w:hAnsi="Times New Roman" w:cs="Times New Roman"/>
          <w:sz w:val="20"/>
          <w:szCs w:val="20"/>
        </w:rPr>
        <w:t>configurations. W</w:t>
      </w:r>
      <w:r w:rsidR="00274756">
        <w:rPr>
          <w:rFonts w:ascii="Times New Roman" w:hAnsi="Times New Roman" w:cs="Times New Roman"/>
          <w:sz w:val="20"/>
          <w:szCs w:val="20"/>
        </w:rPr>
        <w:t xml:space="preserve">ith </w:t>
      </w:r>
      <w:r w:rsidR="00E02E96">
        <w:rPr>
          <w:rFonts w:ascii="Times New Roman" w:hAnsi="Times New Roman" w:cs="Times New Roman"/>
          <w:sz w:val="20"/>
          <w:szCs w:val="20"/>
        </w:rPr>
        <w:t>different UL/DL configuration</w:t>
      </w:r>
      <w:r w:rsidR="007E3D1F">
        <w:rPr>
          <w:rFonts w:ascii="Times New Roman" w:hAnsi="Times New Roman" w:cs="Times New Roman"/>
          <w:sz w:val="20"/>
          <w:szCs w:val="20"/>
        </w:rPr>
        <w:t>s</w:t>
      </w:r>
      <w:r w:rsidR="00E02E96">
        <w:rPr>
          <w:rFonts w:ascii="Times New Roman" w:hAnsi="Times New Roman" w:cs="Times New Roman"/>
          <w:sz w:val="20"/>
          <w:szCs w:val="20"/>
        </w:rPr>
        <w:t xml:space="preserve">, the UL gap overhead results in different throughput gains. Table </w:t>
      </w:r>
      <w:r w:rsidR="00906294">
        <w:rPr>
          <w:rFonts w:ascii="Times New Roman" w:hAnsi="Times New Roman" w:cs="Times New Roman"/>
          <w:sz w:val="20"/>
          <w:szCs w:val="20"/>
        </w:rPr>
        <w:t>2</w:t>
      </w:r>
      <w:r w:rsidR="00E02E96">
        <w:rPr>
          <w:rFonts w:ascii="Times New Roman" w:hAnsi="Times New Roman" w:cs="Times New Roman"/>
          <w:sz w:val="20"/>
          <w:szCs w:val="20"/>
        </w:rPr>
        <w:t xml:space="preserve"> shows the </w:t>
      </w:r>
      <w:r w:rsidR="00577CBB">
        <w:rPr>
          <w:rFonts w:ascii="Times New Roman" w:hAnsi="Times New Roman" w:cs="Times New Roman"/>
          <w:sz w:val="20"/>
          <w:szCs w:val="20"/>
        </w:rPr>
        <w:t>cell edge throughput gain</w:t>
      </w:r>
      <w:r w:rsidR="009A7D55">
        <w:rPr>
          <w:rFonts w:ascii="Times New Roman" w:hAnsi="Times New Roman" w:cs="Times New Roman"/>
          <w:sz w:val="20"/>
          <w:szCs w:val="20"/>
        </w:rPr>
        <w:t xml:space="preserve"> for different values of gap overhead and applied P-MPR values (to ensure MPE compliance)</w:t>
      </w:r>
      <w:r w:rsidR="00577CBB">
        <w:rPr>
          <w:rFonts w:ascii="Times New Roman" w:hAnsi="Times New Roman" w:cs="Times New Roman"/>
          <w:sz w:val="20"/>
          <w:szCs w:val="20"/>
        </w:rPr>
        <w:t xml:space="preserve"> with </w:t>
      </w:r>
      <w:r w:rsidR="00E02E96">
        <w:rPr>
          <w:rFonts w:ascii="Times New Roman" w:hAnsi="Times New Roman" w:cs="Times New Roman"/>
          <w:sz w:val="20"/>
          <w:szCs w:val="20"/>
        </w:rPr>
        <w:t>DDDSU UL/DL configuration</w:t>
      </w:r>
      <w:r w:rsidR="00577CBB">
        <w:rPr>
          <w:rFonts w:ascii="Times New Roman" w:hAnsi="Times New Roman" w:cs="Times New Roman"/>
          <w:sz w:val="20"/>
          <w:szCs w:val="20"/>
        </w:rPr>
        <w:t xml:space="preserve">. </w:t>
      </w:r>
      <w:r w:rsidR="0088031A" w:rsidRPr="00D36863">
        <w:rPr>
          <w:rFonts w:ascii="Times New Roman" w:hAnsi="Times New Roman" w:cs="Times New Roman"/>
          <w:sz w:val="20"/>
          <w:szCs w:val="20"/>
        </w:rPr>
        <w:t xml:space="preserve">Throughput gains </w:t>
      </w:r>
      <w:r w:rsidR="00CF37EC" w:rsidRPr="00D36863">
        <w:rPr>
          <w:rFonts w:ascii="Times New Roman" w:hAnsi="Times New Roman" w:cs="Times New Roman"/>
          <w:sz w:val="20"/>
          <w:szCs w:val="20"/>
        </w:rPr>
        <w:t xml:space="preserve">in Table </w:t>
      </w:r>
      <w:r w:rsidR="00517C0D">
        <w:rPr>
          <w:rFonts w:ascii="Times New Roman" w:hAnsi="Times New Roman" w:cs="Times New Roman"/>
          <w:sz w:val="20"/>
          <w:szCs w:val="20"/>
        </w:rPr>
        <w:t>2</w:t>
      </w:r>
      <w:r w:rsidR="00CF37EC" w:rsidRPr="00D36863">
        <w:rPr>
          <w:rFonts w:ascii="Times New Roman" w:hAnsi="Times New Roman" w:cs="Times New Roman"/>
          <w:sz w:val="20"/>
          <w:szCs w:val="20"/>
        </w:rPr>
        <w:t xml:space="preserve"> </w:t>
      </w:r>
      <w:r w:rsidR="0088031A" w:rsidRPr="00D36863">
        <w:rPr>
          <w:rFonts w:ascii="Times New Roman" w:hAnsi="Times New Roman" w:cs="Times New Roman"/>
          <w:sz w:val="20"/>
          <w:szCs w:val="20"/>
        </w:rPr>
        <w:t>are measured against the case</w:t>
      </w:r>
      <w:r w:rsidR="004E54E4" w:rsidRPr="00D36863">
        <w:rPr>
          <w:rFonts w:ascii="Times New Roman" w:hAnsi="Times New Roman" w:cs="Times New Roman"/>
          <w:sz w:val="20"/>
          <w:szCs w:val="20"/>
        </w:rPr>
        <w:t xml:space="preserve"> when there is no P-MPR is applied </w:t>
      </w:r>
      <w:proofErr w:type="gramStart"/>
      <w:r w:rsidR="004E54E4" w:rsidRPr="00D36863">
        <w:rPr>
          <w:rFonts w:ascii="Times New Roman" w:hAnsi="Times New Roman" w:cs="Times New Roman"/>
          <w:sz w:val="20"/>
          <w:szCs w:val="20"/>
        </w:rPr>
        <w:t>i.e.</w:t>
      </w:r>
      <w:proofErr w:type="gramEnd"/>
      <w:r w:rsidR="0088031A" w:rsidRPr="00D36863">
        <w:rPr>
          <w:rFonts w:ascii="Times New Roman" w:hAnsi="Times New Roman" w:cs="Times New Roman"/>
          <w:sz w:val="20"/>
          <w:szCs w:val="20"/>
        </w:rPr>
        <w:t xml:space="preserve"> </w:t>
      </w:r>
      <w:r w:rsidR="00A91548" w:rsidRPr="00D36863">
        <w:rPr>
          <w:rFonts w:ascii="Times New Roman" w:hAnsi="Times New Roman" w:cs="Times New Roman"/>
          <w:sz w:val="20"/>
          <w:szCs w:val="20"/>
        </w:rPr>
        <w:t>P-MPR =</w:t>
      </w:r>
      <w:r w:rsidR="004E54E4" w:rsidRPr="00D36863">
        <w:rPr>
          <w:rFonts w:ascii="Times New Roman" w:hAnsi="Times New Roman" w:cs="Times New Roman"/>
          <w:sz w:val="20"/>
          <w:szCs w:val="20"/>
        </w:rPr>
        <w:t>0</w:t>
      </w:r>
      <w:r w:rsidR="00A91548" w:rsidRPr="00D36863">
        <w:rPr>
          <w:rFonts w:ascii="Times New Roman" w:hAnsi="Times New Roman" w:cs="Times New Roman"/>
          <w:sz w:val="20"/>
          <w:szCs w:val="20"/>
        </w:rPr>
        <w:t>dB</w:t>
      </w:r>
      <w:r w:rsidR="00D36863">
        <w:rPr>
          <w:rFonts w:ascii="Times New Roman" w:hAnsi="Times New Roman" w:cs="Times New Roman"/>
          <w:sz w:val="20"/>
          <w:szCs w:val="20"/>
        </w:rPr>
        <w:t xml:space="preserve">. </w:t>
      </w:r>
      <w:r w:rsidR="00577CBB">
        <w:rPr>
          <w:rFonts w:ascii="Times New Roman" w:hAnsi="Times New Roman" w:cs="Times New Roman"/>
          <w:sz w:val="20"/>
          <w:szCs w:val="20"/>
        </w:rPr>
        <w:t xml:space="preserve">In all cases, net benefit is observed. </w:t>
      </w:r>
      <w:r w:rsidR="00D96B6C">
        <w:rPr>
          <w:rFonts w:ascii="Times New Roman" w:hAnsi="Times New Roman" w:cs="Times New Roman"/>
          <w:sz w:val="20"/>
          <w:szCs w:val="20"/>
        </w:rPr>
        <w:t>For the case when gap overhead is equal to</w:t>
      </w:r>
      <w:r w:rsidR="00577CBB">
        <w:rPr>
          <w:rFonts w:ascii="Times New Roman" w:hAnsi="Times New Roman" w:cs="Times New Roman"/>
          <w:sz w:val="20"/>
          <w:szCs w:val="20"/>
        </w:rPr>
        <w:t xml:space="preserve"> 0.</w:t>
      </w:r>
      <w:r w:rsidR="004F3ADD">
        <w:rPr>
          <w:rFonts w:ascii="Times New Roman" w:hAnsi="Times New Roman" w:cs="Times New Roman"/>
          <w:sz w:val="20"/>
          <w:szCs w:val="20"/>
        </w:rPr>
        <w:t>6</w:t>
      </w:r>
      <w:r w:rsidR="00577CBB">
        <w:rPr>
          <w:rFonts w:ascii="Times New Roman" w:hAnsi="Times New Roman" w:cs="Times New Roman"/>
          <w:sz w:val="20"/>
          <w:szCs w:val="20"/>
        </w:rPr>
        <w:t xml:space="preserve">25% and </w:t>
      </w:r>
      <w:r w:rsidR="00D96B6C">
        <w:rPr>
          <w:rFonts w:ascii="Times New Roman" w:hAnsi="Times New Roman" w:cs="Times New Roman"/>
          <w:sz w:val="20"/>
          <w:szCs w:val="20"/>
        </w:rPr>
        <w:t>P-MPR=</w:t>
      </w:r>
      <w:r w:rsidR="00577CBB">
        <w:rPr>
          <w:rFonts w:ascii="Times New Roman" w:hAnsi="Times New Roman" w:cs="Times New Roman"/>
          <w:sz w:val="20"/>
          <w:szCs w:val="20"/>
        </w:rPr>
        <w:t xml:space="preserve">6dB, </w:t>
      </w:r>
      <w:r w:rsidR="00D96B6C">
        <w:rPr>
          <w:rFonts w:ascii="Times New Roman" w:hAnsi="Times New Roman" w:cs="Times New Roman"/>
          <w:sz w:val="20"/>
          <w:szCs w:val="20"/>
        </w:rPr>
        <w:t>86.3</w:t>
      </w:r>
      <w:r w:rsidR="00577CBB">
        <w:rPr>
          <w:rFonts w:ascii="Times New Roman" w:hAnsi="Times New Roman" w:cs="Times New Roman"/>
          <w:sz w:val="20"/>
          <w:szCs w:val="20"/>
        </w:rPr>
        <w:t>% throughput improvement is observed.</w:t>
      </w:r>
    </w:p>
    <w:p w14:paraId="3CB5E320" w14:textId="77777777" w:rsidR="00D30495" w:rsidRDefault="00D30495" w:rsidP="00CD65C2">
      <w:pPr>
        <w:rPr>
          <w:rFonts w:ascii="Times New Roman" w:hAnsi="Times New Roman" w:cs="Times New Roman"/>
          <w:sz w:val="20"/>
          <w:szCs w:val="20"/>
        </w:rPr>
      </w:pPr>
    </w:p>
    <w:p w14:paraId="3A815466" w14:textId="77212268" w:rsidR="00B55774" w:rsidRPr="005014FD" w:rsidRDefault="00B55774" w:rsidP="005014FD">
      <w:pPr>
        <w:jc w:val="center"/>
        <w:rPr>
          <w:rFonts w:ascii="Times New Roman" w:hAnsi="Times New Roman" w:cs="Times New Roman"/>
          <w:b/>
          <w:bCs/>
          <w:sz w:val="20"/>
          <w:szCs w:val="20"/>
        </w:rPr>
      </w:pPr>
      <w:r w:rsidRPr="005014FD">
        <w:rPr>
          <w:rFonts w:ascii="Times New Roman" w:hAnsi="Times New Roman" w:cs="Times New Roman"/>
          <w:b/>
          <w:bCs/>
          <w:sz w:val="20"/>
          <w:szCs w:val="20"/>
        </w:rPr>
        <w:t xml:space="preserve">Table </w:t>
      </w:r>
      <w:r w:rsidR="005014FD" w:rsidRPr="005014FD">
        <w:rPr>
          <w:rFonts w:ascii="Times New Roman" w:hAnsi="Times New Roman" w:cs="Times New Roman"/>
          <w:b/>
          <w:bCs/>
          <w:sz w:val="20"/>
          <w:szCs w:val="20"/>
        </w:rPr>
        <w:t>2</w:t>
      </w:r>
      <w:r w:rsidRPr="005014FD">
        <w:rPr>
          <w:rFonts w:ascii="Times New Roman" w:hAnsi="Times New Roman" w:cs="Times New Roman"/>
          <w:b/>
          <w:bCs/>
          <w:sz w:val="20"/>
          <w:szCs w:val="20"/>
        </w:rPr>
        <w:t xml:space="preserve">: Throughput gain analysis based on different Tx power gain </w:t>
      </w:r>
      <w:r w:rsidR="00577CBB" w:rsidRPr="005014FD">
        <w:rPr>
          <w:rFonts w:ascii="Times New Roman" w:hAnsi="Times New Roman" w:cs="Times New Roman"/>
          <w:b/>
          <w:bCs/>
          <w:sz w:val="20"/>
          <w:szCs w:val="20"/>
        </w:rPr>
        <w:t>and gap overhead, for DDDSU configuration</w:t>
      </w:r>
    </w:p>
    <w:p w14:paraId="3A111855" w14:textId="3CDF3D56" w:rsidR="00274756" w:rsidRDefault="00274756" w:rsidP="00CD65C2">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458"/>
        <w:gridCol w:w="1035"/>
        <w:gridCol w:w="1023"/>
        <w:gridCol w:w="1022"/>
        <w:gridCol w:w="1022"/>
        <w:gridCol w:w="1036"/>
        <w:gridCol w:w="1100"/>
        <w:gridCol w:w="1100"/>
        <w:gridCol w:w="833"/>
      </w:tblGrid>
      <w:tr w:rsidR="00EA6D34" w14:paraId="13A4EE20" w14:textId="6DF09455" w:rsidTr="00D36863">
        <w:tc>
          <w:tcPr>
            <w:tcW w:w="1458" w:type="dxa"/>
          </w:tcPr>
          <w:p w14:paraId="1110F087" w14:textId="137FA39C" w:rsidR="00EA6D34" w:rsidRDefault="00EA6D34" w:rsidP="00EA6D34">
            <w:pPr>
              <w:rPr>
                <w:rFonts w:ascii="Times New Roman" w:hAnsi="Times New Roman" w:cs="Times New Roman"/>
                <w:sz w:val="20"/>
                <w:szCs w:val="20"/>
              </w:rPr>
            </w:pPr>
            <w:r>
              <w:rPr>
                <w:rFonts w:ascii="Times New Roman" w:hAnsi="Times New Roman" w:cs="Times New Roman"/>
                <w:sz w:val="20"/>
                <w:szCs w:val="20"/>
              </w:rPr>
              <w:t>Gap overhead</w:t>
            </w:r>
          </w:p>
        </w:tc>
        <w:tc>
          <w:tcPr>
            <w:tcW w:w="1035" w:type="dxa"/>
            <w:vAlign w:val="bottom"/>
          </w:tcPr>
          <w:p w14:paraId="58314F70" w14:textId="22D34D5F" w:rsidR="00EA6D34" w:rsidRPr="00EA6D34" w:rsidRDefault="00EA6D34" w:rsidP="00EA6D34">
            <w:pPr>
              <w:rPr>
                <w:rFonts w:ascii="Times New Roman" w:hAnsi="Times New Roman" w:cs="Times New Roman"/>
                <w:sz w:val="20"/>
                <w:szCs w:val="20"/>
              </w:rPr>
            </w:pPr>
            <w:r w:rsidRPr="00EA6D34">
              <w:rPr>
                <w:rFonts w:ascii="Times New Roman" w:hAnsi="Times New Roman" w:cs="Times New Roman"/>
                <w:color w:val="000000"/>
                <w:sz w:val="20"/>
                <w:szCs w:val="20"/>
              </w:rPr>
              <w:t>0.625</w:t>
            </w:r>
            <w:r w:rsidR="00EE6DF5">
              <w:rPr>
                <w:rFonts w:ascii="Times New Roman" w:hAnsi="Times New Roman" w:cs="Times New Roman"/>
                <w:color w:val="000000"/>
                <w:sz w:val="20"/>
                <w:szCs w:val="20"/>
              </w:rPr>
              <w:t>%</w:t>
            </w:r>
          </w:p>
        </w:tc>
        <w:tc>
          <w:tcPr>
            <w:tcW w:w="1023" w:type="dxa"/>
            <w:vAlign w:val="bottom"/>
          </w:tcPr>
          <w:p w14:paraId="47145D65" w14:textId="1F4BEE62" w:rsidR="00EA6D34" w:rsidRPr="00EA6D34" w:rsidRDefault="00EA6D34" w:rsidP="00EA6D34">
            <w:pPr>
              <w:rPr>
                <w:rFonts w:ascii="Times New Roman" w:hAnsi="Times New Roman" w:cs="Times New Roman"/>
                <w:sz w:val="20"/>
                <w:szCs w:val="20"/>
              </w:rPr>
            </w:pPr>
            <w:r w:rsidRPr="00EA6D34">
              <w:rPr>
                <w:rFonts w:ascii="Times New Roman" w:hAnsi="Times New Roman" w:cs="Times New Roman"/>
                <w:color w:val="000000"/>
                <w:sz w:val="20"/>
                <w:szCs w:val="20"/>
              </w:rPr>
              <w:t>1.25</w:t>
            </w:r>
            <w:r w:rsidR="00EE6DF5">
              <w:rPr>
                <w:rFonts w:ascii="Times New Roman" w:hAnsi="Times New Roman" w:cs="Times New Roman"/>
                <w:color w:val="000000"/>
                <w:sz w:val="20"/>
                <w:szCs w:val="20"/>
              </w:rPr>
              <w:t>%</w:t>
            </w:r>
          </w:p>
        </w:tc>
        <w:tc>
          <w:tcPr>
            <w:tcW w:w="1022" w:type="dxa"/>
            <w:vAlign w:val="bottom"/>
          </w:tcPr>
          <w:p w14:paraId="62892D59" w14:textId="3F04FA45" w:rsidR="00EA6D34" w:rsidRPr="00EA6D34" w:rsidRDefault="00EA6D34" w:rsidP="00EA6D34">
            <w:pPr>
              <w:rPr>
                <w:rFonts w:ascii="Times New Roman" w:hAnsi="Times New Roman" w:cs="Times New Roman"/>
                <w:sz w:val="20"/>
                <w:szCs w:val="20"/>
              </w:rPr>
            </w:pPr>
            <w:r w:rsidRPr="00EA6D34">
              <w:rPr>
                <w:rFonts w:ascii="Times New Roman" w:hAnsi="Times New Roman" w:cs="Times New Roman"/>
                <w:color w:val="000000"/>
                <w:sz w:val="20"/>
                <w:szCs w:val="20"/>
              </w:rPr>
              <w:t>1.875</w:t>
            </w:r>
            <w:r w:rsidR="00EE6DF5">
              <w:rPr>
                <w:rFonts w:ascii="Times New Roman" w:hAnsi="Times New Roman" w:cs="Times New Roman"/>
                <w:color w:val="000000"/>
                <w:sz w:val="20"/>
                <w:szCs w:val="20"/>
              </w:rPr>
              <w:t>%</w:t>
            </w:r>
          </w:p>
        </w:tc>
        <w:tc>
          <w:tcPr>
            <w:tcW w:w="1022" w:type="dxa"/>
            <w:vAlign w:val="bottom"/>
          </w:tcPr>
          <w:p w14:paraId="51E83333" w14:textId="3D020CA6" w:rsidR="00EA6D34" w:rsidRPr="00EA6D34" w:rsidRDefault="00EA6D34" w:rsidP="00EA6D34">
            <w:pPr>
              <w:rPr>
                <w:rFonts w:ascii="Times New Roman" w:hAnsi="Times New Roman" w:cs="Times New Roman"/>
                <w:sz w:val="20"/>
                <w:szCs w:val="20"/>
              </w:rPr>
            </w:pPr>
            <w:r w:rsidRPr="00EA6D34">
              <w:rPr>
                <w:rFonts w:ascii="Times New Roman" w:hAnsi="Times New Roman" w:cs="Times New Roman"/>
                <w:color w:val="000000"/>
                <w:sz w:val="20"/>
                <w:szCs w:val="20"/>
              </w:rPr>
              <w:t>2.5</w:t>
            </w:r>
            <w:r w:rsidR="00EE6DF5">
              <w:rPr>
                <w:rFonts w:ascii="Times New Roman" w:hAnsi="Times New Roman" w:cs="Times New Roman"/>
                <w:color w:val="000000"/>
                <w:sz w:val="20"/>
                <w:szCs w:val="20"/>
              </w:rPr>
              <w:t>%</w:t>
            </w:r>
          </w:p>
        </w:tc>
        <w:tc>
          <w:tcPr>
            <w:tcW w:w="1036" w:type="dxa"/>
            <w:vAlign w:val="bottom"/>
          </w:tcPr>
          <w:p w14:paraId="5401024B" w14:textId="12ABFF25" w:rsidR="00EA6D34" w:rsidRPr="00EA6D34" w:rsidRDefault="00EA6D34" w:rsidP="00EA6D34">
            <w:pPr>
              <w:rPr>
                <w:rFonts w:ascii="Times New Roman" w:hAnsi="Times New Roman" w:cs="Times New Roman"/>
                <w:sz w:val="20"/>
                <w:szCs w:val="20"/>
              </w:rPr>
            </w:pPr>
            <w:r w:rsidRPr="00EA6D34">
              <w:rPr>
                <w:rFonts w:ascii="Times New Roman" w:hAnsi="Times New Roman" w:cs="Times New Roman"/>
                <w:color w:val="000000"/>
                <w:sz w:val="20"/>
                <w:szCs w:val="20"/>
              </w:rPr>
              <w:t>3.125</w:t>
            </w:r>
            <w:r w:rsidR="00EE6DF5">
              <w:rPr>
                <w:rFonts w:ascii="Times New Roman" w:hAnsi="Times New Roman" w:cs="Times New Roman"/>
                <w:color w:val="000000"/>
                <w:sz w:val="20"/>
                <w:szCs w:val="20"/>
              </w:rPr>
              <w:t>%</w:t>
            </w:r>
          </w:p>
        </w:tc>
        <w:tc>
          <w:tcPr>
            <w:tcW w:w="1100" w:type="dxa"/>
            <w:vAlign w:val="bottom"/>
          </w:tcPr>
          <w:p w14:paraId="45C1DE1F" w14:textId="6B67E2D0" w:rsidR="00EA6D34" w:rsidRPr="00EA6D34" w:rsidRDefault="00EA6D34" w:rsidP="00EA6D34">
            <w:pPr>
              <w:rPr>
                <w:rFonts w:ascii="Times New Roman" w:hAnsi="Times New Roman" w:cs="Times New Roman"/>
                <w:sz w:val="20"/>
                <w:szCs w:val="20"/>
              </w:rPr>
            </w:pPr>
            <w:r w:rsidRPr="00EA6D34">
              <w:rPr>
                <w:rFonts w:ascii="Times New Roman" w:hAnsi="Times New Roman" w:cs="Times New Roman"/>
                <w:color w:val="000000"/>
                <w:sz w:val="20"/>
                <w:szCs w:val="20"/>
              </w:rPr>
              <w:t>3.75</w:t>
            </w:r>
            <w:r w:rsidR="00EE6DF5">
              <w:rPr>
                <w:rFonts w:ascii="Times New Roman" w:hAnsi="Times New Roman" w:cs="Times New Roman"/>
                <w:color w:val="000000"/>
                <w:sz w:val="20"/>
                <w:szCs w:val="20"/>
              </w:rPr>
              <w:t>%</w:t>
            </w:r>
          </w:p>
        </w:tc>
        <w:tc>
          <w:tcPr>
            <w:tcW w:w="1100" w:type="dxa"/>
            <w:vAlign w:val="bottom"/>
          </w:tcPr>
          <w:p w14:paraId="39733429" w14:textId="0B75447F" w:rsidR="00EA6D34" w:rsidRPr="00EA6D34" w:rsidRDefault="00EA6D34" w:rsidP="00EA6D34">
            <w:pPr>
              <w:rPr>
                <w:rFonts w:ascii="Times New Roman" w:hAnsi="Times New Roman" w:cs="Times New Roman"/>
                <w:sz w:val="20"/>
                <w:szCs w:val="20"/>
              </w:rPr>
            </w:pPr>
            <w:r w:rsidRPr="00EA6D34">
              <w:rPr>
                <w:rFonts w:ascii="Times New Roman" w:hAnsi="Times New Roman" w:cs="Times New Roman"/>
                <w:color w:val="000000"/>
                <w:sz w:val="20"/>
                <w:szCs w:val="20"/>
              </w:rPr>
              <w:t>4.375</w:t>
            </w:r>
            <w:r w:rsidR="00EE6DF5">
              <w:rPr>
                <w:rFonts w:ascii="Times New Roman" w:hAnsi="Times New Roman" w:cs="Times New Roman"/>
                <w:color w:val="000000"/>
                <w:sz w:val="20"/>
                <w:szCs w:val="20"/>
              </w:rPr>
              <w:t>%</w:t>
            </w:r>
          </w:p>
        </w:tc>
        <w:tc>
          <w:tcPr>
            <w:tcW w:w="833" w:type="dxa"/>
            <w:vAlign w:val="bottom"/>
          </w:tcPr>
          <w:p w14:paraId="417784AE" w14:textId="2CD1643A" w:rsidR="00EA6D34" w:rsidRPr="00EA6D34" w:rsidRDefault="00EA6D34" w:rsidP="00EA6D34">
            <w:pPr>
              <w:rPr>
                <w:rFonts w:ascii="Times New Roman" w:hAnsi="Times New Roman" w:cs="Times New Roman"/>
                <w:sz w:val="20"/>
                <w:szCs w:val="20"/>
              </w:rPr>
            </w:pPr>
            <w:r w:rsidRPr="00EA6D34">
              <w:rPr>
                <w:rFonts w:ascii="Times New Roman" w:hAnsi="Times New Roman" w:cs="Times New Roman"/>
                <w:color w:val="000000"/>
                <w:sz w:val="20"/>
                <w:szCs w:val="20"/>
              </w:rPr>
              <w:t>5</w:t>
            </w:r>
            <w:r w:rsidR="00EE6DF5">
              <w:rPr>
                <w:rFonts w:ascii="Times New Roman" w:hAnsi="Times New Roman" w:cs="Times New Roman"/>
                <w:color w:val="000000"/>
                <w:sz w:val="20"/>
                <w:szCs w:val="20"/>
              </w:rPr>
              <w:t>%</w:t>
            </w:r>
          </w:p>
        </w:tc>
      </w:tr>
      <w:tr w:rsidR="00205783" w14:paraId="5A5B764F" w14:textId="673F9CA2" w:rsidTr="00D36863">
        <w:tc>
          <w:tcPr>
            <w:tcW w:w="1458" w:type="dxa"/>
          </w:tcPr>
          <w:p w14:paraId="63BD7736" w14:textId="0FA54A60" w:rsidR="00205783" w:rsidRDefault="00205783" w:rsidP="00205783">
            <w:pPr>
              <w:rPr>
                <w:rFonts w:ascii="Times New Roman" w:hAnsi="Times New Roman" w:cs="Times New Roman"/>
                <w:sz w:val="20"/>
                <w:szCs w:val="20"/>
              </w:rPr>
            </w:pPr>
            <w:r>
              <w:rPr>
                <w:rFonts w:ascii="Times New Roman" w:hAnsi="Times New Roman" w:cs="Times New Roman"/>
                <w:sz w:val="20"/>
                <w:szCs w:val="20"/>
              </w:rPr>
              <w:t>3dB Tx power gain</w:t>
            </w:r>
          </w:p>
        </w:tc>
        <w:tc>
          <w:tcPr>
            <w:tcW w:w="1035" w:type="dxa"/>
            <w:vAlign w:val="bottom"/>
          </w:tcPr>
          <w:p w14:paraId="0238CE19" w14:textId="16C1243A"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32.71%</w:t>
            </w:r>
          </w:p>
        </w:tc>
        <w:tc>
          <w:tcPr>
            <w:tcW w:w="1023" w:type="dxa"/>
            <w:vAlign w:val="bottom"/>
          </w:tcPr>
          <w:p w14:paraId="1AD26F8E" w14:textId="0A978A62"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28.42%</w:t>
            </w:r>
          </w:p>
        </w:tc>
        <w:tc>
          <w:tcPr>
            <w:tcW w:w="1022" w:type="dxa"/>
            <w:vAlign w:val="bottom"/>
          </w:tcPr>
          <w:p w14:paraId="61BCE91C" w14:textId="72A485C0"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24.14%</w:t>
            </w:r>
          </w:p>
        </w:tc>
        <w:tc>
          <w:tcPr>
            <w:tcW w:w="1022" w:type="dxa"/>
            <w:vAlign w:val="bottom"/>
          </w:tcPr>
          <w:p w14:paraId="76934DCC" w14:textId="2CAC00C6"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19.86%</w:t>
            </w:r>
          </w:p>
        </w:tc>
        <w:tc>
          <w:tcPr>
            <w:tcW w:w="1036" w:type="dxa"/>
            <w:vAlign w:val="bottom"/>
          </w:tcPr>
          <w:p w14:paraId="0C1C7CA1" w14:textId="5DA686AB"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15.58%</w:t>
            </w:r>
          </w:p>
        </w:tc>
        <w:tc>
          <w:tcPr>
            <w:tcW w:w="1100" w:type="dxa"/>
            <w:vAlign w:val="bottom"/>
          </w:tcPr>
          <w:p w14:paraId="3BE5E728" w14:textId="588926AF"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11.30%</w:t>
            </w:r>
          </w:p>
        </w:tc>
        <w:tc>
          <w:tcPr>
            <w:tcW w:w="1100" w:type="dxa"/>
            <w:vAlign w:val="bottom"/>
          </w:tcPr>
          <w:p w14:paraId="7DE1CBFC" w14:textId="209DFC3D"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7.02%</w:t>
            </w:r>
          </w:p>
        </w:tc>
        <w:tc>
          <w:tcPr>
            <w:tcW w:w="833" w:type="dxa"/>
            <w:vAlign w:val="bottom"/>
          </w:tcPr>
          <w:p w14:paraId="0E68D5C3" w14:textId="67E282E1"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2.74%</w:t>
            </w:r>
          </w:p>
        </w:tc>
      </w:tr>
      <w:tr w:rsidR="00205783" w14:paraId="7E2172B1" w14:textId="66DD4452" w:rsidTr="00D36863">
        <w:tc>
          <w:tcPr>
            <w:tcW w:w="1458" w:type="dxa"/>
          </w:tcPr>
          <w:p w14:paraId="01D6A6F8" w14:textId="03055F2F" w:rsidR="00205783" w:rsidRDefault="00205783" w:rsidP="00205783">
            <w:pPr>
              <w:rPr>
                <w:rFonts w:ascii="Times New Roman" w:hAnsi="Times New Roman" w:cs="Times New Roman"/>
                <w:sz w:val="20"/>
                <w:szCs w:val="20"/>
              </w:rPr>
            </w:pPr>
            <w:r>
              <w:rPr>
                <w:rFonts w:ascii="Times New Roman" w:hAnsi="Times New Roman" w:cs="Times New Roman"/>
                <w:sz w:val="20"/>
                <w:szCs w:val="20"/>
              </w:rPr>
              <w:t>4dB Tx power gain</w:t>
            </w:r>
          </w:p>
        </w:tc>
        <w:tc>
          <w:tcPr>
            <w:tcW w:w="1035" w:type="dxa"/>
            <w:vAlign w:val="bottom"/>
          </w:tcPr>
          <w:p w14:paraId="4374F394" w14:textId="77C3DFF4"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42.46%</w:t>
            </w:r>
          </w:p>
        </w:tc>
        <w:tc>
          <w:tcPr>
            <w:tcW w:w="1023" w:type="dxa"/>
            <w:vAlign w:val="bottom"/>
          </w:tcPr>
          <w:p w14:paraId="3E8D8535" w14:textId="30739B43"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37.87%</w:t>
            </w:r>
          </w:p>
        </w:tc>
        <w:tc>
          <w:tcPr>
            <w:tcW w:w="1022" w:type="dxa"/>
            <w:vAlign w:val="bottom"/>
          </w:tcPr>
          <w:p w14:paraId="04B7ADC2" w14:textId="5E182A7C"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33.27%</w:t>
            </w:r>
          </w:p>
        </w:tc>
        <w:tc>
          <w:tcPr>
            <w:tcW w:w="1022" w:type="dxa"/>
            <w:vAlign w:val="bottom"/>
          </w:tcPr>
          <w:p w14:paraId="22D02BA6" w14:textId="6022CC62"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28.68%</w:t>
            </w:r>
          </w:p>
        </w:tc>
        <w:tc>
          <w:tcPr>
            <w:tcW w:w="1036" w:type="dxa"/>
            <w:vAlign w:val="bottom"/>
          </w:tcPr>
          <w:p w14:paraId="27273196" w14:textId="3207B6AD"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24.08%</w:t>
            </w:r>
          </w:p>
        </w:tc>
        <w:tc>
          <w:tcPr>
            <w:tcW w:w="1100" w:type="dxa"/>
            <w:vAlign w:val="bottom"/>
          </w:tcPr>
          <w:p w14:paraId="25A60D67" w14:textId="6CF7D3FA"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19.49%</w:t>
            </w:r>
          </w:p>
        </w:tc>
        <w:tc>
          <w:tcPr>
            <w:tcW w:w="1100" w:type="dxa"/>
            <w:vAlign w:val="bottom"/>
          </w:tcPr>
          <w:p w14:paraId="6E5CEDF3" w14:textId="7A8C0272"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14.89%</w:t>
            </w:r>
          </w:p>
        </w:tc>
        <w:tc>
          <w:tcPr>
            <w:tcW w:w="833" w:type="dxa"/>
            <w:vAlign w:val="bottom"/>
          </w:tcPr>
          <w:p w14:paraId="5192FD9E" w14:textId="6846CD84"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10.29%</w:t>
            </w:r>
          </w:p>
        </w:tc>
      </w:tr>
      <w:tr w:rsidR="00205783" w14:paraId="256A69E5" w14:textId="77777777" w:rsidTr="00D36863">
        <w:tc>
          <w:tcPr>
            <w:tcW w:w="1458" w:type="dxa"/>
          </w:tcPr>
          <w:p w14:paraId="631C62FC" w14:textId="51EB5363" w:rsidR="00205783" w:rsidRDefault="00205783" w:rsidP="00205783">
            <w:pPr>
              <w:rPr>
                <w:rFonts w:ascii="Times New Roman" w:hAnsi="Times New Roman" w:cs="Times New Roman"/>
                <w:sz w:val="20"/>
                <w:szCs w:val="20"/>
              </w:rPr>
            </w:pPr>
            <w:r>
              <w:rPr>
                <w:rFonts w:ascii="Times New Roman" w:hAnsi="Times New Roman" w:cs="Times New Roman"/>
                <w:sz w:val="20"/>
                <w:szCs w:val="20"/>
              </w:rPr>
              <w:t>5dB Tx power gain</w:t>
            </w:r>
          </w:p>
        </w:tc>
        <w:tc>
          <w:tcPr>
            <w:tcW w:w="1035" w:type="dxa"/>
            <w:vAlign w:val="bottom"/>
          </w:tcPr>
          <w:p w14:paraId="530E45C5" w14:textId="7F4735C3"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58.81%</w:t>
            </w:r>
          </w:p>
        </w:tc>
        <w:tc>
          <w:tcPr>
            <w:tcW w:w="1023" w:type="dxa"/>
            <w:vAlign w:val="bottom"/>
          </w:tcPr>
          <w:p w14:paraId="659789CE" w14:textId="69E680DC"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53.69%</w:t>
            </w:r>
          </w:p>
        </w:tc>
        <w:tc>
          <w:tcPr>
            <w:tcW w:w="1022" w:type="dxa"/>
            <w:vAlign w:val="bottom"/>
          </w:tcPr>
          <w:p w14:paraId="018E8B9E" w14:textId="4AEA5E0C"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48.57%</w:t>
            </w:r>
          </w:p>
        </w:tc>
        <w:tc>
          <w:tcPr>
            <w:tcW w:w="1022" w:type="dxa"/>
            <w:vAlign w:val="bottom"/>
          </w:tcPr>
          <w:p w14:paraId="548ECF77" w14:textId="1C26E24E"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43.44%</w:t>
            </w:r>
          </w:p>
        </w:tc>
        <w:tc>
          <w:tcPr>
            <w:tcW w:w="1036" w:type="dxa"/>
            <w:vAlign w:val="bottom"/>
          </w:tcPr>
          <w:p w14:paraId="05B9E260" w14:textId="1AC48C0D"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38.32%</w:t>
            </w:r>
          </w:p>
        </w:tc>
        <w:tc>
          <w:tcPr>
            <w:tcW w:w="1100" w:type="dxa"/>
            <w:vAlign w:val="bottom"/>
          </w:tcPr>
          <w:p w14:paraId="472E2928" w14:textId="013D8DAB"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33.20%</w:t>
            </w:r>
          </w:p>
        </w:tc>
        <w:tc>
          <w:tcPr>
            <w:tcW w:w="1100" w:type="dxa"/>
            <w:vAlign w:val="bottom"/>
          </w:tcPr>
          <w:p w14:paraId="50EDCAC8" w14:textId="31707C6A"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28.07%</w:t>
            </w:r>
          </w:p>
        </w:tc>
        <w:tc>
          <w:tcPr>
            <w:tcW w:w="833" w:type="dxa"/>
            <w:vAlign w:val="bottom"/>
          </w:tcPr>
          <w:p w14:paraId="4D894009" w14:textId="4361B731"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22.95%</w:t>
            </w:r>
          </w:p>
        </w:tc>
      </w:tr>
      <w:tr w:rsidR="00205783" w14:paraId="213094A1" w14:textId="0F186B98" w:rsidTr="00D36863">
        <w:tc>
          <w:tcPr>
            <w:tcW w:w="1458" w:type="dxa"/>
          </w:tcPr>
          <w:p w14:paraId="7EB50616" w14:textId="196352CD" w:rsidR="00205783" w:rsidRDefault="00205783" w:rsidP="00205783">
            <w:pPr>
              <w:rPr>
                <w:rFonts w:ascii="Times New Roman" w:hAnsi="Times New Roman" w:cs="Times New Roman"/>
                <w:sz w:val="20"/>
                <w:szCs w:val="20"/>
              </w:rPr>
            </w:pPr>
            <w:r>
              <w:rPr>
                <w:rFonts w:ascii="Times New Roman" w:hAnsi="Times New Roman" w:cs="Times New Roman"/>
                <w:sz w:val="20"/>
                <w:szCs w:val="20"/>
              </w:rPr>
              <w:t>6dB Tx power gain</w:t>
            </w:r>
          </w:p>
        </w:tc>
        <w:tc>
          <w:tcPr>
            <w:tcW w:w="1035" w:type="dxa"/>
            <w:vAlign w:val="bottom"/>
          </w:tcPr>
          <w:p w14:paraId="01B78031" w14:textId="16BD9920"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86.30%</w:t>
            </w:r>
          </w:p>
        </w:tc>
        <w:tc>
          <w:tcPr>
            <w:tcW w:w="1023" w:type="dxa"/>
            <w:vAlign w:val="bottom"/>
          </w:tcPr>
          <w:p w14:paraId="77BD9790" w14:textId="02A812FB"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80.29%</w:t>
            </w:r>
          </w:p>
        </w:tc>
        <w:tc>
          <w:tcPr>
            <w:tcW w:w="1022" w:type="dxa"/>
            <w:vAlign w:val="bottom"/>
          </w:tcPr>
          <w:p w14:paraId="3F6C5F42" w14:textId="04ECDD10"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74.28%</w:t>
            </w:r>
          </w:p>
        </w:tc>
        <w:tc>
          <w:tcPr>
            <w:tcW w:w="1022" w:type="dxa"/>
            <w:vAlign w:val="bottom"/>
          </w:tcPr>
          <w:p w14:paraId="3B8F3FC4" w14:textId="0DE952EF"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68.27%</w:t>
            </w:r>
          </w:p>
        </w:tc>
        <w:tc>
          <w:tcPr>
            <w:tcW w:w="1036" w:type="dxa"/>
            <w:vAlign w:val="bottom"/>
          </w:tcPr>
          <w:p w14:paraId="018E256A" w14:textId="4B1F540F"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62.26%</w:t>
            </w:r>
          </w:p>
        </w:tc>
        <w:tc>
          <w:tcPr>
            <w:tcW w:w="1100" w:type="dxa"/>
            <w:vAlign w:val="bottom"/>
          </w:tcPr>
          <w:p w14:paraId="453DF381" w14:textId="0BE8ABB7"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56.25%</w:t>
            </w:r>
          </w:p>
        </w:tc>
        <w:tc>
          <w:tcPr>
            <w:tcW w:w="1100" w:type="dxa"/>
            <w:vAlign w:val="bottom"/>
          </w:tcPr>
          <w:p w14:paraId="74B364D7" w14:textId="7810489E"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50.24%</w:t>
            </w:r>
          </w:p>
        </w:tc>
        <w:tc>
          <w:tcPr>
            <w:tcW w:w="833" w:type="dxa"/>
            <w:vAlign w:val="bottom"/>
          </w:tcPr>
          <w:p w14:paraId="36E46DDA" w14:textId="23BEDDFF" w:rsidR="00205783" w:rsidRPr="00205783" w:rsidRDefault="00205783" w:rsidP="00205783">
            <w:pPr>
              <w:rPr>
                <w:rFonts w:ascii="Times New Roman" w:hAnsi="Times New Roman" w:cs="Times New Roman"/>
                <w:sz w:val="20"/>
                <w:szCs w:val="20"/>
              </w:rPr>
            </w:pPr>
            <w:r w:rsidRPr="00205783">
              <w:rPr>
                <w:rFonts w:ascii="Times New Roman" w:hAnsi="Times New Roman" w:cs="Times New Roman"/>
                <w:color w:val="000000"/>
                <w:sz w:val="20"/>
                <w:szCs w:val="20"/>
              </w:rPr>
              <w:t>44.23%</w:t>
            </w:r>
          </w:p>
        </w:tc>
      </w:tr>
    </w:tbl>
    <w:p w14:paraId="5B40D885" w14:textId="1E970FC2" w:rsidR="00274756" w:rsidRDefault="00274756" w:rsidP="00CD65C2">
      <w:pPr>
        <w:rPr>
          <w:rFonts w:ascii="Times New Roman" w:hAnsi="Times New Roman" w:cs="Times New Roman"/>
          <w:sz w:val="20"/>
          <w:szCs w:val="20"/>
        </w:rPr>
      </w:pPr>
    </w:p>
    <w:p w14:paraId="2444453E" w14:textId="35002B56" w:rsidR="00B55774" w:rsidRDefault="00B55774" w:rsidP="00B55774">
      <w:pPr>
        <w:rPr>
          <w:rFonts w:ascii="Times New Roman" w:hAnsi="Times New Roman" w:cs="Times New Roman"/>
          <w:sz w:val="20"/>
          <w:szCs w:val="20"/>
        </w:rPr>
      </w:pPr>
      <w:r>
        <w:rPr>
          <w:rFonts w:ascii="Times New Roman" w:hAnsi="Times New Roman" w:cs="Times New Roman"/>
          <w:sz w:val="20"/>
          <w:szCs w:val="20"/>
        </w:rPr>
        <w:t xml:space="preserve"> </w:t>
      </w:r>
    </w:p>
    <w:p w14:paraId="6AF4C6C5" w14:textId="36970A46" w:rsidR="00D30495" w:rsidRDefault="00D30495" w:rsidP="00D30495">
      <w:pPr>
        <w:rPr>
          <w:rFonts w:ascii="Times New Roman" w:hAnsi="Times New Roman" w:cs="Times New Roman"/>
          <w:sz w:val="20"/>
          <w:szCs w:val="20"/>
        </w:rPr>
      </w:pPr>
      <w:r>
        <w:rPr>
          <w:rFonts w:ascii="Times New Roman" w:hAnsi="Times New Roman" w:cs="Times New Roman"/>
          <w:sz w:val="20"/>
          <w:szCs w:val="20"/>
        </w:rPr>
        <w:t xml:space="preserve">Table </w:t>
      </w:r>
      <w:r w:rsidR="00517C0D">
        <w:rPr>
          <w:rFonts w:ascii="Times New Roman" w:hAnsi="Times New Roman" w:cs="Times New Roman"/>
          <w:sz w:val="20"/>
          <w:szCs w:val="20"/>
        </w:rPr>
        <w:t>3</w:t>
      </w:r>
      <w:r>
        <w:rPr>
          <w:rFonts w:ascii="Times New Roman" w:hAnsi="Times New Roman" w:cs="Times New Roman"/>
          <w:sz w:val="20"/>
          <w:szCs w:val="20"/>
        </w:rPr>
        <w:t xml:space="preserve"> shows the cell edge throughput gain with DDSUU UL/DL configuration. With more UL slots available over gap periodicity time, the relative UL gap overhead is hal</w:t>
      </w:r>
      <w:r w:rsidR="002E78F5">
        <w:rPr>
          <w:rFonts w:ascii="Times New Roman" w:hAnsi="Times New Roman" w:cs="Times New Roman"/>
          <w:sz w:val="20"/>
          <w:szCs w:val="20"/>
        </w:rPr>
        <w:t>v</w:t>
      </w:r>
      <w:r>
        <w:rPr>
          <w:rFonts w:ascii="Times New Roman" w:hAnsi="Times New Roman" w:cs="Times New Roman"/>
          <w:sz w:val="20"/>
          <w:szCs w:val="20"/>
        </w:rPr>
        <w:t xml:space="preserve">ed. This results in a higher throughput gain as shown in Table </w:t>
      </w:r>
      <w:r w:rsidR="00517C0D">
        <w:rPr>
          <w:rFonts w:ascii="Times New Roman" w:hAnsi="Times New Roman" w:cs="Times New Roman"/>
          <w:sz w:val="20"/>
          <w:szCs w:val="20"/>
        </w:rPr>
        <w:t>3</w:t>
      </w:r>
      <w:r>
        <w:rPr>
          <w:rFonts w:ascii="Times New Roman" w:hAnsi="Times New Roman" w:cs="Times New Roman"/>
          <w:sz w:val="20"/>
          <w:szCs w:val="20"/>
        </w:rPr>
        <w:t xml:space="preserve">. The </w:t>
      </w:r>
      <w:r w:rsidR="00516B8C">
        <w:rPr>
          <w:rFonts w:ascii="Times New Roman" w:hAnsi="Times New Roman" w:cs="Times New Roman"/>
          <w:sz w:val="20"/>
          <w:szCs w:val="20"/>
        </w:rPr>
        <w:t>maximum throughput gain</w:t>
      </w:r>
      <w:r w:rsidR="00F074AF">
        <w:rPr>
          <w:rFonts w:ascii="Times New Roman" w:hAnsi="Times New Roman" w:cs="Times New Roman"/>
          <w:sz w:val="20"/>
          <w:szCs w:val="20"/>
        </w:rPr>
        <w:t xml:space="preserve"> was observed to be around 89.3%</w:t>
      </w:r>
      <w:r w:rsidR="00302542">
        <w:rPr>
          <w:rFonts w:ascii="Times New Roman" w:hAnsi="Times New Roman" w:cs="Times New Roman"/>
          <w:sz w:val="20"/>
          <w:szCs w:val="20"/>
        </w:rPr>
        <w:t>,</w:t>
      </w:r>
      <w:r w:rsidR="00516B8C">
        <w:rPr>
          <w:rFonts w:ascii="Times New Roman" w:hAnsi="Times New Roman" w:cs="Times New Roman"/>
          <w:sz w:val="20"/>
          <w:szCs w:val="20"/>
        </w:rPr>
        <w:t xml:space="preserve"> </w:t>
      </w:r>
      <w:r>
        <w:rPr>
          <w:rFonts w:ascii="Times New Roman" w:hAnsi="Times New Roman" w:cs="Times New Roman"/>
          <w:sz w:val="20"/>
          <w:szCs w:val="20"/>
        </w:rPr>
        <w:t>with 0.</w:t>
      </w:r>
      <w:r w:rsidR="00F074AF">
        <w:rPr>
          <w:rFonts w:ascii="Times New Roman" w:hAnsi="Times New Roman" w:cs="Times New Roman"/>
          <w:sz w:val="20"/>
          <w:szCs w:val="20"/>
        </w:rPr>
        <w:t>6</w:t>
      </w:r>
      <w:r>
        <w:rPr>
          <w:rFonts w:ascii="Times New Roman" w:hAnsi="Times New Roman" w:cs="Times New Roman"/>
          <w:sz w:val="20"/>
          <w:szCs w:val="20"/>
        </w:rPr>
        <w:t>25% gap overhead and 6dB Tx power gain.</w:t>
      </w:r>
    </w:p>
    <w:p w14:paraId="30709AF0" w14:textId="77777777" w:rsidR="00D30495" w:rsidRDefault="00D30495" w:rsidP="00577CBB">
      <w:pPr>
        <w:rPr>
          <w:rFonts w:ascii="Times New Roman" w:hAnsi="Times New Roman" w:cs="Times New Roman"/>
          <w:sz w:val="20"/>
          <w:szCs w:val="20"/>
        </w:rPr>
      </w:pPr>
    </w:p>
    <w:p w14:paraId="79E8D127" w14:textId="10886005" w:rsidR="00274756" w:rsidRPr="005014FD" w:rsidRDefault="00577CBB" w:rsidP="005014FD">
      <w:pPr>
        <w:jc w:val="center"/>
        <w:rPr>
          <w:rFonts w:ascii="Times New Roman" w:hAnsi="Times New Roman" w:cs="Times New Roman"/>
          <w:b/>
          <w:bCs/>
          <w:sz w:val="20"/>
          <w:szCs w:val="20"/>
        </w:rPr>
      </w:pPr>
      <w:r w:rsidRPr="005014FD">
        <w:rPr>
          <w:rFonts w:ascii="Times New Roman" w:hAnsi="Times New Roman" w:cs="Times New Roman"/>
          <w:b/>
          <w:bCs/>
          <w:sz w:val="20"/>
          <w:szCs w:val="20"/>
        </w:rPr>
        <w:t xml:space="preserve">Table </w:t>
      </w:r>
      <w:r w:rsidR="005014FD" w:rsidRPr="005014FD">
        <w:rPr>
          <w:rFonts w:ascii="Times New Roman" w:hAnsi="Times New Roman" w:cs="Times New Roman"/>
          <w:b/>
          <w:bCs/>
          <w:sz w:val="20"/>
          <w:szCs w:val="20"/>
        </w:rPr>
        <w:t>3</w:t>
      </w:r>
      <w:r w:rsidRPr="005014FD">
        <w:rPr>
          <w:rFonts w:ascii="Times New Roman" w:hAnsi="Times New Roman" w:cs="Times New Roman"/>
          <w:b/>
          <w:bCs/>
          <w:sz w:val="20"/>
          <w:szCs w:val="20"/>
        </w:rPr>
        <w:t>: Throughput gain analysis based on different Tx power gain and gap overhead, for DDS</w:t>
      </w:r>
      <w:r w:rsidR="007D3D44" w:rsidRPr="005014FD">
        <w:rPr>
          <w:rFonts w:ascii="Times New Roman" w:hAnsi="Times New Roman" w:cs="Times New Roman"/>
          <w:b/>
          <w:bCs/>
          <w:sz w:val="20"/>
          <w:szCs w:val="20"/>
        </w:rPr>
        <w:t>U</w:t>
      </w:r>
      <w:r w:rsidRPr="005014FD">
        <w:rPr>
          <w:rFonts w:ascii="Times New Roman" w:hAnsi="Times New Roman" w:cs="Times New Roman"/>
          <w:b/>
          <w:bCs/>
          <w:sz w:val="20"/>
          <w:szCs w:val="20"/>
        </w:rPr>
        <w:t>U configuration</w:t>
      </w:r>
    </w:p>
    <w:p w14:paraId="1D8926D4" w14:textId="58569852" w:rsidR="00577CBB" w:rsidRDefault="00577CBB" w:rsidP="00577CBB">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458"/>
        <w:gridCol w:w="1035"/>
        <w:gridCol w:w="1023"/>
        <w:gridCol w:w="1022"/>
        <w:gridCol w:w="1022"/>
        <w:gridCol w:w="1036"/>
        <w:gridCol w:w="1100"/>
        <w:gridCol w:w="1100"/>
        <w:gridCol w:w="833"/>
      </w:tblGrid>
      <w:tr w:rsidR="000A6C28" w14:paraId="19285F8E" w14:textId="169FE19A" w:rsidTr="00D36863">
        <w:tc>
          <w:tcPr>
            <w:tcW w:w="1458" w:type="dxa"/>
          </w:tcPr>
          <w:p w14:paraId="63ECBBC8" w14:textId="77777777" w:rsidR="000A6C28" w:rsidRDefault="000A6C28" w:rsidP="000A6C28">
            <w:pPr>
              <w:rPr>
                <w:rFonts w:ascii="Times New Roman" w:hAnsi="Times New Roman" w:cs="Times New Roman"/>
                <w:sz w:val="20"/>
                <w:szCs w:val="20"/>
              </w:rPr>
            </w:pPr>
            <w:r>
              <w:rPr>
                <w:rFonts w:ascii="Times New Roman" w:hAnsi="Times New Roman" w:cs="Times New Roman"/>
                <w:sz w:val="20"/>
                <w:szCs w:val="20"/>
              </w:rPr>
              <w:t>Gap overhead</w:t>
            </w:r>
          </w:p>
        </w:tc>
        <w:tc>
          <w:tcPr>
            <w:tcW w:w="1035" w:type="dxa"/>
            <w:vAlign w:val="bottom"/>
          </w:tcPr>
          <w:p w14:paraId="0BECE5B0" w14:textId="78ECD222" w:rsidR="000A6C28" w:rsidRDefault="000A6C28" w:rsidP="000A6C28">
            <w:pPr>
              <w:rPr>
                <w:rFonts w:ascii="Times New Roman" w:hAnsi="Times New Roman" w:cs="Times New Roman"/>
                <w:sz w:val="20"/>
                <w:szCs w:val="20"/>
              </w:rPr>
            </w:pPr>
            <w:r w:rsidRPr="00EA6D34">
              <w:rPr>
                <w:rFonts w:ascii="Times New Roman" w:hAnsi="Times New Roman" w:cs="Times New Roman"/>
                <w:color w:val="000000"/>
                <w:sz w:val="20"/>
                <w:szCs w:val="20"/>
              </w:rPr>
              <w:t>0.625</w:t>
            </w:r>
            <w:r>
              <w:rPr>
                <w:rFonts w:ascii="Times New Roman" w:hAnsi="Times New Roman" w:cs="Times New Roman"/>
                <w:color w:val="000000"/>
                <w:sz w:val="20"/>
                <w:szCs w:val="20"/>
              </w:rPr>
              <w:t>%</w:t>
            </w:r>
          </w:p>
        </w:tc>
        <w:tc>
          <w:tcPr>
            <w:tcW w:w="1023" w:type="dxa"/>
            <w:vAlign w:val="bottom"/>
          </w:tcPr>
          <w:p w14:paraId="1A345859" w14:textId="586F2225" w:rsidR="000A6C28" w:rsidRDefault="000A6C28" w:rsidP="000A6C28">
            <w:pPr>
              <w:rPr>
                <w:rFonts w:ascii="Times New Roman" w:hAnsi="Times New Roman" w:cs="Times New Roman"/>
                <w:sz w:val="20"/>
                <w:szCs w:val="20"/>
              </w:rPr>
            </w:pPr>
            <w:r w:rsidRPr="00EA6D34">
              <w:rPr>
                <w:rFonts w:ascii="Times New Roman" w:hAnsi="Times New Roman" w:cs="Times New Roman"/>
                <w:color w:val="000000"/>
                <w:sz w:val="20"/>
                <w:szCs w:val="20"/>
              </w:rPr>
              <w:t>1.25</w:t>
            </w:r>
            <w:r>
              <w:rPr>
                <w:rFonts w:ascii="Times New Roman" w:hAnsi="Times New Roman" w:cs="Times New Roman"/>
                <w:color w:val="000000"/>
                <w:sz w:val="20"/>
                <w:szCs w:val="20"/>
              </w:rPr>
              <w:t>%</w:t>
            </w:r>
          </w:p>
        </w:tc>
        <w:tc>
          <w:tcPr>
            <w:tcW w:w="1022" w:type="dxa"/>
            <w:vAlign w:val="bottom"/>
          </w:tcPr>
          <w:p w14:paraId="652E05C7" w14:textId="0553BC81" w:rsidR="000A6C28" w:rsidRDefault="000A6C28" w:rsidP="000A6C28">
            <w:pPr>
              <w:rPr>
                <w:rFonts w:ascii="Times New Roman" w:hAnsi="Times New Roman" w:cs="Times New Roman"/>
                <w:sz w:val="20"/>
                <w:szCs w:val="20"/>
              </w:rPr>
            </w:pPr>
            <w:r w:rsidRPr="00EA6D34">
              <w:rPr>
                <w:rFonts w:ascii="Times New Roman" w:hAnsi="Times New Roman" w:cs="Times New Roman"/>
                <w:color w:val="000000"/>
                <w:sz w:val="20"/>
                <w:szCs w:val="20"/>
              </w:rPr>
              <w:t>1.875</w:t>
            </w:r>
            <w:r>
              <w:rPr>
                <w:rFonts w:ascii="Times New Roman" w:hAnsi="Times New Roman" w:cs="Times New Roman"/>
                <w:color w:val="000000"/>
                <w:sz w:val="20"/>
                <w:szCs w:val="20"/>
              </w:rPr>
              <w:t>%</w:t>
            </w:r>
          </w:p>
        </w:tc>
        <w:tc>
          <w:tcPr>
            <w:tcW w:w="1022" w:type="dxa"/>
            <w:vAlign w:val="bottom"/>
          </w:tcPr>
          <w:p w14:paraId="31A08D05" w14:textId="7BC7DBA7" w:rsidR="000A6C28" w:rsidRDefault="000A6C28" w:rsidP="000A6C28">
            <w:pPr>
              <w:rPr>
                <w:rFonts w:ascii="Times New Roman" w:hAnsi="Times New Roman" w:cs="Times New Roman"/>
                <w:sz w:val="20"/>
                <w:szCs w:val="20"/>
              </w:rPr>
            </w:pPr>
            <w:r w:rsidRPr="00EA6D34">
              <w:rPr>
                <w:rFonts w:ascii="Times New Roman" w:hAnsi="Times New Roman" w:cs="Times New Roman"/>
                <w:color w:val="000000"/>
                <w:sz w:val="20"/>
                <w:szCs w:val="20"/>
              </w:rPr>
              <w:t>2.5</w:t>
            </w:r>
            <w:r>
              <w:rPr>
                <w:rFonts w:ascii="Times New Roman" w:hAnsi="Times New Roman" w:cs="Times New Roman"/>
                <w:color w:val="000000"/>
                <w:sz w:val="20"/>
                <w:szCs w:val="20"/>
              </w:rPr>
              <w:t>%</w:t>
            </w:r>
          </w:p>
        </w:tc>
        <w:tc>
          <w:tcPr>
            <w:tcW w:w="1036" w:type="dxa"/>
            <w:vAlign w:val="bottom"/>
          </w:tcPr>
          <w:p w14:paraId="774EB79A" w14:textId="3E655ECB" w:rsidR="000A6C28" w:rsidRDefault="000A6C28" w:rsidP="000A6C28">
            <w:pPr>
              <w:rPr>
                <w:rFonts w:ascii="Times New Roman" w:hAnsi="Times New Roman" w:cs="Times New Roman"/>
                <w:sz w:val="20"/>
                <w:szCs w:val="20"/>
              </w:rPr>
            </w:pPr>
            <w:r w:rsidRPr="00EA6D34">
              <w:rPr>
                <w:rFonts w:ascii="Times New Roman" w:hAnsi="Times New Roman" w:cs="Times New Roman"/>
                <w:color w:val="000000"/>
                <w:sz w:val="20"/>
                <w:szCs w:val="20"/>
              </w:rPr>
              <w:t>3.125</w:t>
            </w:r>
            <w:r>
              <w:rPr>
                <w:rFonts w:ascii="Times New Roman" w:hAnsi="Times New Roman" w:cs="Times New Roman"/>
                <w:color w:val="000000"/>
                <w:sz w:val="20"/>
                <w:szCs w:val="20"/>
              </w:rPr>
              <w:t>%</w:t>
            </w:r>
          </w:p>
        </w:tc>
        <w:tc>
          <w:tcPr>
            <w:tcW w:w="1100" w:type="dxa"/>
            <w:vAlign w:val="bottom"/>
          </w:tcPr>
          <w:p w14:paraId="21E69764" w14:textId="5C414939" w:rsidR="000A6C28" w:rsidRDefault="000A6C28" w:rsidP="000A6C28">
            <w:pPr>
              <w:rPr>
                <w:rFonts w:ascii="Times New Roman" w:hAnsi="Times New Roman" w:cs="Times New Roman"/>
                <w:sz w:val="20"/>
                <w:szCs w:val="20"/>
              </w:rPr>
            </w:pPr>
            <w:r w:rsidRPr="00EA6D34">
              <w:rPr>
                <w:rFonts w:ascii="Times New Roman" w:hAnsi="Times New Roman" w:cs="Times New Roman"/>
                <w:color w:val="000000"/>
                <w:sz w:val="20"/>
                <w:szCs w:val="20"/>
              </w:rPr>
              <w:t>3.75</w:t>
            </w:r>
            <w:r>
              <w:rPr>
                <w:rFonts w:ascii="Times New Roman" w:hAnsi="Times New Roman" w:cs="Times New Roman"/>
                <w:color w:val="000000"/>
                <w:sz w:val="20"/>
                <w:szCs w:val="20"/>
              </w:rPr>
              <w:t>%</w:t>
            </w:r>
          </w:p>
        </w:tc>
        <w:tc>
          <w:tcPr>
            <w:tcW w:w="1100" w:type="dxa"/>
            <w:vAlign w:val="bottom"/>
          </w:tcPr>
          <w:p w14:paraId="264AA854" w14:textId="3A113892" w:rsidR="000A6C28" w:rsidRDefault="000A6C28" w:rsidP="000A6C28">
            <w:pPr>
              <w:rPr>
                <w:rFonts w:ascii="Times New Roman" w:hAnsi="Times New Roman" w:cs="Times New Roman"/>
                <w:sz w:val="20"/>
                <w:szCs w:val="20"/>
              </w:rPr>
            </w:pPr>
            <w:r w:rsidRPr="00EA6D34">
              <w:rPr>
                <w:rFonts w:ascii="Times New Roman" w:hAnsi="Times New Roman" w:cs="Times New Roman"/>
                <w:color w:val="000000"/>
                <w:sz w:val="20"/>
                <w:szCs w:val="20"/>
              </w:rPr>
              <w:t>4.375</w:t>
            </w:r>
            <w:r>
              <w:rPr>
                <w:rFonts w:ascii="Times New Roman" w:hAnsi="Times New Roman" w:cs="Times New Roman"/>
                <w:color w:val="000000"/>
                <w:sz w:val="20"/>
                <w:szCs w:val="20"/>
              </w:rPr>
              <w:t>%</w:t>
            </w:r>
          </w:p>
        </w:tc>
        <w:tc>
          <w:tcPr>
            <w:tcW w:w="833" w:type="dxa"/>
            <w:vAlign w:val="bottom"/>
          </w:tcPr>
          <w:p w14:paraId="0E9E85B3" w14:textId="41B41CB2" w:rsidR="000A6C28" w:rsidRDefault="000A6C28" w:rsidP="000A6C28">
            <w:pPr>
              <w:rPr>
                <w:rFonts w:ascii="Times New Roman" w:hAnsi="Times New Roman" w:cs="Times New Roman"/>
                <w:sz w:val="20"/>
                <w:szCs w:val="20"/>
              </w:rPr>
            </w:pPr>
            <w:r w:rsidRPr="00EA6D34">
              <w:rPr>
                <w:rFonts w:ascii="Times New Roman" w:hAnsi="Times New Roman" w:cs="Times New Roman"/>
                <w:color w:val="000000"/>
                <w:sz w:val="20"/>
                <w:szCs w:val="20"/>
              </w:rPr>
              <w:t>5</w:t>
            </w:r>
            <w:r>
              <w:rPr>
                <w:rFonts w:ascii="Times New Roman" w:hAnsi="Times New Roman" w:cs="Times New Roman"/>
                <w:color w:val="000000"/>
                <w:sz w:val="20"/>
                <w:szCs w:val="20"/>
              </w:rPr>
              <w:t>%</w:t>
            </w:r>
          </w:p>
        </w:tc>
      </w:tr>
      <w:tr w:rsidR="00DE1E39" w14:paraId="11E36AA3" w14:textId="63CF854E" w:rsidTr="00D36863">
        <w:tc>
          <w:tcPr>
            <w:tcW w:w="1458" w:type="dxa"/>
          </w:tcPr>
          <w:p w14:paraId="6733B448" w14:textId="77777777" w:rsidR="00DE1E39" w:rsidRDefault="00DE1E39" w:rsidP="00DE1E39">
            <w:pPr>
              <w:rPr>
                <w:rFonts w:ascii="Times New Roman" w:hAnsi="Times New Roman" w:cs="Times New Roman"/>
                <w:sz w:val="20"/>
                <w:szCs w:val="20"/>
              </w:rPr>
            </w:pPr>
            <w:r>
              <w:rPr>
                <w:rFonts w:ascii="Times New Roman" w:hAnsi="Times New Roman" w:cs="Times New Roman"/>
                <w:sz w:val="20"/>
                <w:szCs w:val="20"/>
              </w:rPr>
              <w:t>3dB Tx power gain</w:t>
            </w:r>
          </w:p>
        </w:tc>
        <w:tc>
          <w:tcPr>
            <w:tcW w:w="1035" w:type="dxa"/>
            <w:vAlign w:val="bottom"/>
          </w:tcPr>
          <w:p w14:paraId="45981269" w14:textId="48A57B60"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34.85%</w:t>
            </w:r>
          </w:p>
        </w:tc>
        <w:tc>
          <w:tcPr>
            <w:tcW w:w="1023" w:type="dxa"/>
            <w:vAlign w:val="bottom"/>
          </w:tcPr>
          <w:p w14:paraId="76072154" w14:textId="0F7AEBDE"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32.71%</w:t>
            </w:r>
          </w:p>
        </w:tc>
        <w:tc>
          <w:tcPr>
            <w:tcW w:w="1022" w:type="dxa"/>
            <w:vAlign w:val="bottom"/>
          </w:tcPr>
          <w:p w14:paraId="0A9695E5" w14:textId="79B75CE4"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30.57%</w:t>
            </w:r>
          </w:p>
        </w:tc>
        <w:tc>
          <w:tcPr>
            <w:tcW w:w="1022" w:type="dxa"/>
            <w:vAlign w:val="bottom"/>
          </w:tcPr>
          <w:p w14:paraId="4E0127C4" w14:textId="0A738E58"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28.42%</w:t>
            </w:r>
          </w:p>
        </w:tc>
        <w:tc>
          <w:tcPr>
            <w:tcW w:w="1036" w:type="dxa"/>
            <w:vAlign w:val="bottom"/>
          </w:tcPr>
          <w:p w14:paraId="1D5F5F2D" w14:textId="0E286EA8"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26.28%</w:t>
            </w:r>
          </w:p>
        </w:tc>
        <w:tc>
          <w:tcPr>
            <w:tcW w:w="1100" w:type="dxa"/>
            <w:vAlign w:val="bottom"/>
          </w:tcPr>
          <w:p w14:paraId="6ED2F412" w14:textId="4029EEB6"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24.14%</w:t>
            </w:r>
          </w:p>
        </w:tc>
        <w:tc>
          <w:tcPr>
            <w:tcW w:w="1100" w:type="dxa"/>
            <w:vAlign w:val="bottom"/>
          </w:tcPr>
          <w:p w14:paraId="2DEA559E" w14:textId="23B78121"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22.00%</w:t>
            </w:r>
          </w:p>
        </w:tc>
        <w:tc>
          <w:tcPr>
            <w:tcW w:w="833" w:type="dxa"/>
            <w:vAlign w:val="bottom"/>
          </w:tcPr>
          <w:p w14:paraId="2B39EBE3" w14:textId="51E18DA1"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19.86%</w:t>
            </w:r>
          </w:p>
        </w:tc>
      </w:tr>
      <w:tr w:rsidR="00DE1E39" w14:paraId="2F7DA215" w14:textId="681B222D" w:rsidTr="00D36863">
        <w:tc>
          <w:tcPr>
            <w:tcW w:w="1458" w:type="dxa"/>
          </w:tcPr>
          <w:p w14:paraId="5C7EB9B1" w14:textId="77777777" w:rsidR="00DE1E39" w:rsidRDefault="00DE1E39" w:rsidP="00DE1E39">
            <w:pPr>
              <w:rPr>
                <w:rFonts w:ascii="Times New Roman" w:hAnsi="Times New Roman" w:cs="Times New Roman"/>
                <w:sz w:val="20"/>
                <w:szCs w:val="20"/>
              </w:rPr>
            </w:pPr>
            <w:r>
              <w:rPr>
                <w:rFonts w:ascii="Times New Roman" w:hAnsi="Times New Roman" w:cs="Times New Roman"/>
                <w:sz w:val="20"/>
                <w:szCs w:val="20"/>
              </w:rPr>
              <w:t>4dB Tx power gain</w:t>
            </w:r>
          </w:p>
        </w:tc>
        <w:tc>
          <w:tcPr>
            <w:tcW w:w="1035" w:type="dxa"/>
            <w:vAlign w:val="bottom"/>
          </w:tcPr>
          <w:p w14:paraId="04A6AA46" w14:textId="55032DA2"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44.76%</w:t>
            </w:r>
          </w:p>
        </w:tc>
        <w:tc>
          <w:tcPr>
            <w:tcW w:w="1023" w:type="dxa"/>
            <w:vAlign w:val="bottom"/>
          </w:tcPr>
          <w:p w14:paraId="08DEF349" w14:textId="75FA7903"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42.46%</w:t>
            </w:r>
          </w:p>
        </w:tc>
        <w:tc>
          <w:tcPr>
            <w:tcW w:w="1022" w:type="dxa"/>
            <w:vAlign w:val="bottom"/>
          </w:tcPr>
          <w:p w14:paraId="6C27DF4E" w14:textId="25016E23"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40.17%</w:t>
            </w:r>
          </w:p>
        </w:tc>
        <w:tc>
          <w:tcPr>
            <w:tcW w:w="1022" w:type="dxa"/>
            <w:vAlign w:val="bottom"/>
          </w:tcPr>
          <w:p w14:paraId="50AE9E7C" w14:textId="42EB0CE8"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37.87%</w:t>
            </w:r>
          </w:p>
        </w:tc>
        <w:tc>
          <w:tcPr>
            <w:tcW w:w="1036" w:type="dxa"/>
            <w:vAlign w:val="bottom"/>
          </w:tcPr>
          <w:p w14:paraId="5602CB4B" w14:textId="4E5AF21A"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35.57%</w:t>
            </w:r>
          </w:p>
        </w:tc>
        <w:tc>
          <w:tcPr>
            <w:tcW w:w="1100" w:type="dxa"/>
            <w:vAlign w:val="bottom"/>
          </w:tcPr>
          <w:p w14:paraId="443DEAB1" w14:textId="1206B6C6"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33.27%</w:t>
            </w:r>
          </w:p>
        </w:tc>
        <w:tc>
          <w:tcPr>
            <w:tcW w:w="1100" w:type="dxa"/>
            <w:vAlign w:val="bottom"/>
          </w:tcPr>
          <w:p w14:paraId="1661581A" w14:textId="269E8FEA"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30.97%</w:t>
            </w:r>
          </w:p>
        </w:tc>
        <w:tc>
          <w:tcPr>
            <w:tcW w:w="833" w:type="dxa"/>
            <w:vAlign w:val="bottom"/>
          </w:tcPr>
          <w:p w14:paraId="73FB19D2" w14:textId="2C03D083"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28.68%</w:t>
            </w:r>
          </w:p>
        </w:tc>
      </w:tr>
      <w:tr w:rsidR="00DE1E39" w14:paraId="511E44D1" w14:textId="77777777" w:rsidTr="00D36863">
        <w:tc>
          <w:tcPr>
            <w:tcW w:w="1458" w:type="dxa"/>
          </w:tcPr>
          <w:p w14:paraId="0A0A4190" w14:textId="3AD400E6" w:rsidR="00DE1E39" w:rsidRDefault="00DE1E39" w:rsidP="00DE1E39">
            <w:pPr>
              <w:rPr>
                <w:rFonts w:ascii="Times New Roman" w:hAnsi="Times New Roman" w:cs="Times New Roman"/>
                <w:sz w:val="20"/>
                <w:szCs w:val="20"/>
              </w:rPr>
            </w:pPr>
            <w:r>
              <w:rPr>
                <w:rFonts w:ascii="Times New Roman" w:hAnsi="Times New Roman" w:cs="Times New Roman"/>
                <w:sz w:val="20"/>
                <w:szCs w:val="20"/>
              </w:rPr>
              <w:t>5dB Tx power gain</w:t>
            </w:r>
          </w:p>
        </w:tc>
        <w:tc>
          <w:tcPr>
            <w:tcW w:w="1035" w:type="dxa"/>
            <w:vAlign w:val="bottom"/>
          </w:tcPr>
          <w:p w14:paraId="4681E9E2" w14:textId="2962F687"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61.37%</w:t>
            </w:r>
          </w:p>
        </w:tc>
        <w:tc>
          <w:tcPr>
            <w:tcW w:w="1023" w:type="dxa"/>
            <w:vAlign w:val="bottom"/>
          </w:tcPr>
          <w:p w14:paraId="00F66244" w14:textId="549850B7"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58.81%</w:t>
            </w:r>
          </w:p>
        </w:tc>
        <w:tc>
          <w:tcPr>
            <w:tcW w:w="1022" w:type="dxa"/>
            <w:vAlign w:val="bottom"/>
          </w:tcPr>
          <w:p w14:paraId="0724720B" w14:textId="725D54BE"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56.25%</w:t>
            </w:r>
          </w:p>
        </w:tc>
        <w:tc>
          <w:tcPr>
            <w:tcW w:w="1022" w:type="dxa"/>
            <w:vAlign w:val="bottom"/>
          </w:tcPr>
          <w:p w14:paraId="1C37D156" w14:textId="0188FC2E"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53.69%</w:t>
            </w:r>
          </w:p>
        </w:tc>
        <w:tc>
          <w:tcPr>
            <w:tcW w:w="1036" w:type="dxa"/>
            <w:vAlign w:val="bottom"/>
          </w:tcPr>
          <w:p w14:paraId="24669E35" w14:textId="7F3F2DA0"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51.13%</w:t>
            </w:r>
          </w:p>
        </w:tc>
        <w:tc>
          <w:tcPr>
            <w:tcW w:w="1100" w:type="dxa"/>
            <w:vAlign w:val="bottom"/>
          </w:tcPr>
          <w:p w14:paraId="0FD01DCD" w14:textId="35C646D1"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48.57%</w:t>
            </w:r>
          </w:p>
        </w:tc>
        <w:tc>
          <w:tcPr>
            <w:tcW w:w="1100" w:type="dxa"/>
            <w:vAlign w:val="bottom"/>
          </w:tcPr>
          <w:p w14:paraId="3E1408B1" w14:textId="12979054"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46.00%</w:t>
            </w:r>
          </w:p>
        </w:tc>
        <w:tc>
          <w:tcPr>
            <w:tcW w:w="833" w:type="dxa"/>
            <w:vAlign w:val="bottom"/>
          </w:tcPr>
          <w:p w14:paraId="219E4DE0" w14:textId="5B88962B"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43.44%</w:t>
            </w:r>
          </w:p>
        </w:tc>
      </w:tr>
      <w:tr w:rsidR="00DE1E39" w14:paraId="07A8F3D0" w14:textId="031A88B3" w:rsidTr="00D36863">
        <w:tc>
          <w:tcPr>
            <w:tcW w:w="1458" w:type="dxa"/>
          </w:tcPr>
          <w:p w14:paraId="72A4CD9B" w14:textId="77777777" w:rsidR="00DE1E39" w:rsidRDefault="00DE1E39" w:rsidP="00DE1E39">
            <w:pPr>
              <w:rPr>
                <w:rFonts w:ascii="Times New Roman" w:hAnsi="Times New Roman" w:cs="Times New Roman"/>
                <w:sz w:val="20"/>
                <w:szCs w:val="20"/>
              </w:rPr>
            </w:pPr>
            <w:r>
              <w:rPr>
                <w:rFonts w:ascii="Times New Roman" w:hAnsi="Times New Roman" w:cs="Times New Roman"/>
                <w:sz w:val="20"/>
                <w:szCs w:val="20"/>
              </w:rPr>
              <w:lastRenderedPageBreak/>
              <w:t>6dB Tx power gain</w:t>
            </w:r>
          </w:p>
        </w:tc>
        <w:tc>
          <w:tcPr>
            <w:tcW w:w="1035" w:type="dxa"/>
            <w:vAlign w:val="bottom"/>
          </w:tcPr>
          <w:p w14:paraId="3770A640" w14:textId="21F5DD8B"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89.30%</w:t>
            </w:r>
          </w:p>
        </w:tc>
        <w:tc>
          <w:tcPr>
            <w:tcW w:w="1023" w:type="dxa"/>
            <w:vAlign w:val="bottom"/>
          </w:tcPr>
          <w:p w14:paraId="77A6B14D" w14:textId="7040E2E1"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86.30%</w:t>
            </w:r>
          </w:p>
        </w:tc>
        <w:tc>
          <w:tcPr>
            <w:tcW w:w="1022" w:type="dxa"/>
            <w:vAlign w:val="bottom"/>
          </w:tcPr>
          <w:p w14:paraId="50ECBED3" w14:textId="044CB339"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83.29%</w:t>
            </w:r>
          </w:p>
        </w:tc>
        <w:tc>
          <w:tcPr>
            <w:tcW w:w="1022" w:type="dxa"/>
            <w:vAlign w:val="bottom"/>
          </w:tcPr>
          <w:p w14:paraId="25617534" w14:textId="0D845153"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80.29%</w:t>
            </w:r>
          </w:p>
        </w:tc>
        <w:tc>
          <w:tcPr>
            <w:tcW w:w="1036" w:type="dxa"/>
            <w:vAlign w:val="bottom"/>
          </w:tcPr>
          <w:p w14:paraId="26DA097C" w14:textId="283098CC"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77.28%</w:t>
            </w:r>
          </w:p>
        </w:tc>
        <w:tc>
          <w:tcPr>
            <w:tcW w:w="1100" w:type="dxa"/>
            <w:vAlign w:val="bottom"/>
          </w:tcPr>
          <w:p w14:paraId="15AA995D" w14:textId="6B629410"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74.28%</w:t>
            </w:r>
          </w:p>
        </w:tc>
        <w:tc>
          <w:tcPr>
            <w:tcW w:w="1100" w:type="dxa"/>
            <w:vAlign w:val="bottom"/>
          </w:tcPr>
          <w:p w14:paraId="4CCA4AEB" w14:textId="3FD70E5E"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71.27%</w:t>
            </w:r>
          </w:p>
        </w:tc>
        <w:tc>
          <w:tcPr>
            <w:tcW w:w="833" w:type="dxa"/>
            <w:vAlign w:val="bottom"/>
          </w:tcPr>
          <w:p w14:paraId="2BFAF4CC" w14:textId="384EFCFF" w:rsidR="00DE1E39" w:rsidRPr="00DE1E39" w:rsidRDefault="00DE1E39" w:rsidP="00DE1E39">
            <w:pPr>
              <w:rPr>
                <w:rFonts w:ascii="Times New Roman" w:hAnsi="Times New Roman" w:cs="Times New Roman"/>
                <w:sz w:val="20"/>
                <w:szCs w:val="20"/>
              </w:rPr>
            </w:pPr>
            <w:r w:rsidRPr="00DE1E39">
              <w:rPr>
                <w:rFonts w:ascii="Times New Roman" w:hAnsi="Times New Roman" w:cs="Times New Roman"/>
                <w:color w:val="000000"/>
                <w:sz w:val="20"/>
                <w:szCs w:val="20"/>
              </w:rPr>
              <w:t>68.27%</w:t>
            </w:r>
          </w:p>
        </w:tc>
      </w:tr>
    </w:tbl>
    <w:p w14:paraId="1E6EF991" w14:textId="7C068F6A" w:rsidR="00274756" w:rsidRDefault="00274756" w:rsidP="00274756">
      <w:pPr>
        <w:rPr>
          <w:rFonts w:ascii="Times New Roman" w:hAnsi="Times New Roman" w:cs="Times New Roman"/>
          <w:sz w:val="20"/>
          <w:szCs w:val="20"/>
        </w:rPr>
      </w:pPr>
    </w:p>
    <w:p w14:paraId="06AAB6D8" w14:textId="36F81238" w:rsidR="00393458" w:rsidRPr="0041580A" w:rsidRDefault="00393458" w:rsidP="00393458">
      <w:pPr>
        <w:rPr>
          <w:rFonts w:ascii="Arial" w:eastAsia="MS Mincho" w:hAnsi="Arial"/>
          <w:szCs w:val="16"/>
          <w:lang w:eastAsia="ja-JP"/>
        </w:rPr>
      </w:pPr>
      <w:r w:rsidRPr="0041580A">
        <w:rPr>
          <w:rFonts w:ascii="Arial" w:eastAsia="MS Mincho" w:hAnsi="Arial"/>
          <w:szCs w:val="16"/>
          <w:lang w:eastAsia="ja-JP"/>
        </w:rPr>
        <w:t>2.2.</w:t>
      </w:r>
      <w:r w:rsidR="00962021" w:rsidRPr="0041580A">
        <w:rPr>
          <w:rFonts w:ascii="Arial" w:eastAsia="MS Mincho" w:hAnsi="Arial"/>
          <w:szCs w:val="16"/>
          <w:lang w:eastAsia="ja-JP"/>
        </w:rPr>
        <w:t>3</w:t>
      </w:r>
      <w:r w:rsidRPr="0041580A">
        <w:rPr>
          <w:rFonts w:ascii="Arial" w:eastAsia="MS Mincho" w:hAnsi="Arial"/>
          <w:szCs w:val="16"/>
          <w:lang w:eastAsia="ja-JP"/>
        </w:rPr>
        <w:t xml:space="preserve"> Link level analysis</w:t>
      </w:r>
    </w:p>
    <w:p w14:paraId="774EB98C" w14:textId="7891AA10" w:rsidR="00742FD5" w:rsidRPr="00393458" w:rsidRDefault="00742FD5" w:rsidP="00C079ED">
      <w:pPr>
        <w:rPr>
          <w:rFonts w:ascii="Times New Roman" w:hAnsi="Times New Roman" w:cs="Times New Roman"/>
          <w:b/>
          <w:bCs/>
          <w:sz w:val="20"/>
          <w:szCs w:val="20"/>
          <w:highlight w:val="yellow"/>
        </w:rPr>
      </w:pPr>
    </w:p>
    <w:p w14:paraId="044E54C9" w14:textId="3368DBA8" w:rsidR="00962021" w:rsidRPr="00962021" w:rsidRDefault="00962021" w:rsidP="00962021">
      <w:pPr>
        <w:rPr>
          <w:rFonts w:ascii="Times New Roman" w:hAnsi="Times New Roman" w:cs="Times New Roman"/>
          <w:sz w:val="20"/>
          <w:szCs w:val="20"/>
        </w:rPr>
      </w:pPr>
      <w:r>
        <w:rPr>
          <w:rFonts w:ascii="Times New Roman" w:hAnsi="Times New Roman" w:cs="Times New Roman"/>
          <w:sz w:val="20"/>
          <w:szCs w:val="20"/>
        </w:rPr>
        <w:t xml:space="preserve">System level evaluation includes </w:t>
      </w:r>
      <w:r w:rsidR="00DB0800">
        <w:rPr>
          <w:rFonts w:ascii="Times New Roman" w:hAnsi="Times New Roman" w:cs="Times New Roman"/>
          <w:sz w:val="20"/>
          <w:szCs w:val="20"/>
        </w:rPr>
        <w:t>m</w:t>
      </w:r>
      <w:r>
        <w:rPr>
          <w:rFonts w:ascii="Times New Roman" w:hAnsi="Times New Roman" w:cs="Times New Roman"/>
          <w:sz w:val="20"/>
          <w:szCs w:val="20"/>
        </w:rPr>
        <w:t xml:space="preserve">any aspects including interference from neighbor cells, scheduling, link adaptation and power control etc. In addition to SLS, we provide UL link level simulation results </w:t>
      </w:r>
      <w:r w:rsidRPr="00962021">
        <w:rPr>
          <w:rFonts w:ascii="Times New Roman" w:hAnsi="Times New Roman" w:cs="Times New Roman"/>
          <w:sz w:val="20"/>
          <w:szCs w:val="20"/>
        </w:rPr>
        <w:t xml:space="preserve">to evaluate the impact of additional transmit power reduction on UL throughput. The simulation assumptions and the corresponding parameters used are shown in Table </w:t>
      </w:r>
      <w:r>
        <w:rPr>
          <w:rFonts w:ascii="Times New Roman" w:hAnsi="Times New Roman" w:cs="Times New Roman"/>
          <w:sz w:val="20"/>
          <w:szCs w:val="20"/>
        </w:rPr>
        <w:t xml:space="preserve">III in Appendix. </w:t>
      </w:r>
    </w:p>
    <w:p w14:paraId="073628EB" w14:textId="5A7C8D14" w:rsidR="00393458" w:rsidRDefault="00393458" w:rsidP="00C079ED">
      <w:pPr>
        <w:rPr>
          <w:rFonts w:ascii="Times New Roman" w:hAnsi="Times New Roman" w:cs="Times New Roman"/>
          <w:b/>
          <w:bCs/>
          <w:sz w:val="20"/>
          <w:szCs w:val="20"/>
          <w:highlight w:val="yellow"/>
        </w:rPr>
      </w:pPr>
    </w:p>
    <w:p w14:paraId="0050806E" w14:textId="759941DF" w:rsidR="00C90E01" w:rsidRPr="00C90E01" w:rsidRDefault="00C90E01" w:rsidP="00C90E01">
      <w:pPr>
        <w:jc w:val="both"/>
        <w:rPr>
          <w:rFonts w:ascii="Times New Roman" w:hAnsi="Times New Roman" w:cs="Times New Roman"/>
          <w:sz w:val="20"/>
          <w:szCs w:val="20"/>
        </w:rPr>
      </w:pPr>
      <w:r w:rsidRPr="00C90E01">
        <w:rPr>
          <w:rFonts w:ascii="Times New Roman" w:hAnsi="Times New Roman" w:cs="Times New Roman"/>
          <w:sz w:val="20"/>
          <w:szCs w:val="20"/>
        </w:rPr>
        <w:t xml:space="preserve">Figure </w:t>
      </w:r>
      <w:r w:rsidR="00A44608">
        <w:rPr>
          <w:rFonts w:ascii="Times New Roman" w:hAnsi="Times New Roman" w:cs="Times New Roman"/>
          <w:sz w:val="20"/>
          <w:szCs w:val="20"/>
        </w:rPr>
        <w:t>6</w:t>
      </w:r>
      <w:r w:rsidR="00A44608" w:rsidRPr="00C90E01">
        <w:rPr>
          <w:rFonts w:ascii="Times New Roman" w:hAnsi="Times New Roman" w:cs="Times New Roman"/>
          <w:sz w:val="20"/>
          <w:szCs w:val="20"/>
        </w:rPr>
        <w:t xml:space="preserve"> </w:t>
      </w:r>
      <w:r w:rsidRPr="00C90E01">
        <w:rPr>
          <w:rFonts w:ascii="Times New Roman" w:hAnsi="Times New Roman" w:cs="Times New Roman"/>
          <w:sz w:val="20"/>
          <w:szCs w:val="20"/>
        </w:rPr>
        <w:t xml:space="preserve">and Figure </w:t>
      </w:r>
      <w:r w:rsidR="00A44608">
        <w:rPr>
          <w:rFonts w:ascii="Times New Roman" w:hAnsi="Times New Roman" w:cs="Times New Roman"/>
          <w:sz w:val="20"/>
          <w:szCs w:val="20"/>
        </w:rPr>
        <w:t xml:space="preserve">7 </w:t>
      </w:r>
      <w:r w:rsidRPr="00C90E01">
        <w:rPr>
          <w:rFonts w:ascii="Times New Roman" w:hAnsi="Times New Roman" w:cs="Times New Roman"/>
          <w:sz w:val="20"/>
          <w:szCs w:val="20"/>
        </w:rPr>
        <w:t>illustrate the link level NR FR2 UL throughput simulation results for QPSK and 16QAM modulations</w:t>
      </w:r>
      <w:r>
        <w:rPr>
          <w:rFonts w:ascii="Times New Roman" w:hAnsi="Times New Roman" w:cs="Times New Roman"/>
          <w:sz w:val="20"/>
          <w:szCs w:val="20"/>
        </w:rPr>
        <w:t xml:space="preserve"> with different P-MPR. </w:t>
      </w:r>
      <w:r w:rsidRPr="00C90E01">
        <w:rPr>
          <w:rFonts w:ascii="Times New Roman" w:hAnsi="Times New Roman" w:cs="Times New Roman"/>
          <w:sz w:val="20"/>
          <w:szCs w:val="20"/>
        </w:rPr>
        <w:t xml:space="preserve">The link level simulation results indicate that the UL transmit power reduction can result in UL throughput losses up to </w:t>
      </w:r>
      <w:r>
        <w:rPr>
          <w:rFonts w:ascii="Times New Roman" w:hAnsi="Times New Roman" w:cs="Times New Roman"/>
          <w:sz w:val="20"/>
          <w:szCs w:val="20"/>
        </w:rPr>
        <w:t>67.74</w:t>
      </w:r>
      <w:r w:rsidRPr="00C90E01">
        <w:rPr>
          <w:rFonts w:ascii="Times New Roman" w:hAnsi="Times New Roman" w:cs="Times New Roman"/>
          <w:sz w:val="20"/>
          <w:szCs w:val="20"/>
        </w:rPr>
        <w:t xml:space="preserve">% </w:t>
      </w:r>
      <w:r>
        <w:rPr>
          <w:rFonts w:ascii="Times New Roman" w:hAnsi="Times New Roman" w:cs="Times New Roman"/>
          <w:sz w:val="20"/>
          <w:szCs w:val="20"/>
        </w:rPr>
        <w:t xml:space="preserve">for QPSK with P-MPR of 6dB. For 16QAM, up to 48.57% loss is observed with P-MPR of 6dB.  </w:t>
      </w:r>
    </w:p>
    <w:p w14:paraId="773D28BB" w14:textId="270A2E8E" w:rsidR="00C90E01" w:rsidRDefault="00C90E01" w:rsidP="00C079ED">
      <w:pPr>
        <w:rPr>
          <w:rFonts w:ascii="Times New Roman" w:hAnsi="Times New Roman" w:cs="Times New Roman"/>
          <w:b/>
          <w:bCs/>
          <w:sz w:val="20"/>
          <w:szCs w:val="20"/>
          <w:highlight w:val="yellow"/>
        </w:rPr>
      </w:pPr>
    </w:p>
    <w:p w14:paraId="4CA8D627" w14:textId="202D0ADA" w:rsidR="00C90E01" w:rsidRDefault="00C90E01" w:rsidP="00C90E01">
      <w:pPr>
        <w:jc w:val="center"/>
        <w:rPr>
          <w:rFonts w:ascii="Times New Roman" w:hAnsi="Times New Roman" w:cs="Times New Roman"/>
          <w:b/>
          <w:bCs/>
          <w:sz w:val="20"/>
          <w:szCs w:val="20"/>
          <w:highlight w:val="yellow"/>
        </w:rPr>
      </w:pPr>
      <w:r w:rsidRPr="000D1E05">
        <w:rPr>
          <w:b/>
          <w:bCs/>
          <w:noProof/>
        </w:rPr>
        <w:drawing>
          <wp:inline distT="0" distB="0" distL="0" distR="0" wp14:anchorId="36172251" wp14:editId="79DD200C">
            <wp:extent cx="5740842" cy="27660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45511" cy="2768310"/>
                    </a:xfrm>
                    <a:prstGeom prst="rect">
                      <a:avLst/>
                    </a:prstGeom>
                  </pic:spPr>
                </pic:pic>
              </a:graphicData>
            </a:graphic>
          </wp:inline>
        </w:drawing>
      </w:r>
    </w:p>
    <w:p w14:paraId="5E4BC751" w14:textId="56984993" w:rsidR="00174179" w:rsidRDefault="00C90E01" w:rsidP="00C90E01">
      <w:pPr>
        <w:jc w:val="center"/>
        <w:rPr>
          <w:rFonts w:ascii="Times New Roman" w:hAnsi="Times New Roman" w:cs="Times New Roman"/>
          <w:b/>
          <w:bCs/>
          <w:sz w:val="20"/>
          <w:szCs w:val="20"/>
        </w:rPr>
      </w:pPr>
      <w:r w:rsidRPr="009F33C4">
        <w:rPr>
          <w:rFonts w:ascii="Times New Roman" w:hAnsi="Times New Roman" w:cs="Times New Roman"/>
          <w:b/>
          <w:bCs/>
          <w:sz w:val="20"/>
          <w:szCs w:val="20"/>
        </w:rPr>
        <w:t xml:space="preserve">Fig. </w:t>
      </w:r>
      <w:r w:rsidR="00A44608">
        <w:rPr>
          <w:rFonts w:ascii="Times New Roman" w:hAnsi="Times New Roman" w:cs="Times New Roman"/>
          <w:b/>
          <w:bCs/>
          <w:sz w:val="20"/>
          <w:szCs w:val="20"/>
        </w:rPr>
        <w:t>6</w:t>
      </w:r>
      <w:r w:rsidR="00A44608" w:rsidRPr="009F33C4">
        <w:rPr>
          <w:rFonts w:ascii="Times New Roman" w:hAnsi="Times New Roman" w:cs="Times New Roman"/>
          <w:b/>
          <w:bCs/>
          <w:sz w:val="20"/>
          <w:szCs w:val="20"/>
        </w:rPr>
        <w:t xml:space="preserve"> </w:t>
      </w:r>
      <w:r w:rsidR="00174179">
        <w:rPr>
          <w:rFonts w:ascii="Times New Roman" w:hAnsi="Times New Roman" w:cs="Times New Roman"/>
          <w:b/>
          <w:bCs/>
          <w:sz w:val="20"/>
          <w:szCs w:val="20"/>
        </w:rPr>
        <w:t>Instantaneous UL Throughput Vs</w:t>
      </w:r>
      <w:r w:rsidRPr="009F33C4">
        <w:rPr>
          <w:rFonts w:ascii="Times New Roman" w:hAnsi="Times New Roman" w:cs="Times New Roman"/>
          <w:b/>
          <w:bCs/>
          <w:sz w:val="20"/>
          <w:szCs w:val="20"/>
        </w:rPr>
        <w:t xml:space="preserve"> P-MPR</w:t>
      </w:r>
      <w:r w:rsidR="00174179">
        <w:rPr>
          <w:rFonts w:ascii="Times New Roman" w:hAnsi="Times New Roman" w:cs="Times New Roman"/>
          <w:b/>
          <w:bCs/>
          <w:sz w:val="20"/>
          <w:szCs w:val="20"/>
        </w:rPr>
        <w:t xml:space="preserve"> with QPSK</w:t>
      </w:r>
    </w:p>
    <w:p w14:paraId="7B060C0F" w14:textId="53D2EFF1" w:rsidR="00C90E01" w:rsidRPr="009F33C4" w:rsidRDefault="00C90E01" w:rsidP="00C90E01">
      <w:pPr>
        <w:jc w:val="center"/>
        <w:rPr>
          <w:rFonts w:ascii="Times New Roman" w:hAnsi="Times New Roman" w:cs="Times New Roman"/>
          <w:b/>
          <w:bCs/>
          <w:sz w:val="20"/>
          <w:szCs w:val="20"/>
        </w:rPr>
      </w:pPr>
      <w:r w:rsidRPr="009F33C4">
        <w:rPr>
          <w:rFonts w:ascii="Times New Roman" w:hAnsi="Times New Roman" w:cs="Times New Roman"/>
          <w:b/>
          <w:bCs/>
          <w:sz w:val="20"/>
          <w:szCs w:val="20"/>
        </w:rPr>
        <w:t xml:space="preserve"> </w:t>
      </w:r>
    </w:p>
    <w:p w14:paraId="3BE9659E" w14:textId="77777777" w:rsidR="00C90E01" w:rsidRDefault="00C90E01" w:rsidP="00C90E01">
      <w:pPr>
        <w:jc w:val="center"/>
        <w:rPr>
          <w:rFonts w:ascii="Times New Roman" w:hAnsi="Times New Roman" w:cs="Times New Roman"/>
          <w:b/>
          <w:bCs/>
          <w:sz w:val="20"/>
          <w:szCs w:val="20"/>
          <w:highlight w:val="yellow"/>
        </w:rPr>
      </w:pPr>
    </w:p>
    <w:p w14:paraId="2E5660FE" w14:textId="28C6D0F7" w:rsidR="00C90E01" w:rsidRDefault="00C90E01" w:rsidP="00C90E01">
      <w:pPr>
        <w:jc w:val="center"/>
        <w:rPr>
          <w:rFonts w:ascii="Times New Roman" w:hAnsi="Times New Roman" w:cs="Times New Roman"/>
          <w:b/>
          <w:bCs/>
          <w:sz w:val="20"/>
          <w:szCs w:val="20"/>
          <w:highlight w:val="yellow"/>
        </w:rPr>
      </w:pPr>
      <w:r w:rsidRPr="00CC05B8">
        <w:rPr>
          <w:b/>
          <w:bCs/>
          <w:noProof/>
        </w:rPr>
        <w:drawing>
          <wp:inline distT="0" distB="0" distL="0" distR="0" wp14:anchorId="2A50EFD2" wp14:editId="11DF10C4">
            <wp:extent cx="5605670" cy="321929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44386" cy="3241527"/>
                    </a:xfrm>
                    <a:prstGeom prst="rect">
                      <a:avLst/>
                    </a:prstGeom>
                  </pic:spPr>
                </pic:pic>
              </a:graphicData>
            </a:graphic>
          </wp:inline>
        </w:drawing>
      </w:r>
    </w:p>
    <w:p w14:paraId="6E4B69AC" w14:textId="06958A96" w:rsidR="00C90E01" w:rsidRDefault="00C90E01" w:rsidP="00C90E01">
      <w:pPr>
        <w:jc w:val="center"/>
        <w:rPr>
          <w:rFonts w:ascii="Times New Roman" w:hAnsi="Times New Roman" w:cs="Times New Roman"/>
          <w:b/>
          <w:bCs/>
          <w:sz w:val="20"/>
          <w:szCs w:val="20"/>
          <w:highlight w:val="yellow"/>
        </w:rPr>
      </w:pPr>
      <w:r w:rsidRPr="009F33C4">
        <w:rPr>
          <w:rFonts w:ascii="Times New Roman" w:hAnsi="Times New Roman" w:cs="Times New Roman"/>
          <w:b/>
          <w:bCs/>
          <w:sz w:val="20"/>
          <w:szCs w:val="20"/>
        </w:rPr>
        <w:t xml:space="preserve">Fig. </w:t>
      </w:r>
      <w:r w:rsidR="00A44608">
        <w:rPr>
          <w:rFonts w:ascii="Times New Roman" w:hAnsi="Times New Roman" w:cs="Times New Roman"/>
          <w:b/>
          <w:bCs/>
          <w:sz w:val="20"/>
          <w:szCs w:val="20"/>
        </w:rPr>
        <w:t>7</w:t>
      </w:r>
      <w:r w:rsidR="00A44608" w:rsidRPr="009F33C4">
        <w:rPr>
          <w:rFonts w:ascii="Times New Roman" w:hAnsi="Times New Roman" w:cs="Times New Roman"/>
          <w:b/>
          <w:bCs/>
          <w:sz w:val="20"/>
          <w:szCs w:val="20"/>
        </w:rPr>
        <w:t xml:space="preserve"> </w:t>
      </w:r>
      <w:r w:rsidR="00174179">
        <w:rPr>
          <w:rFonts w:ascii="Times New Roman" w:hAnsi="Times New Roman" w:cs="Times New Roman"/>
          <w:b/>
          <w:bCs/>
          <w:sz w:val="20"/>
          <w:szCs w:val="20"/>
        </w:rPr>
        <w:t>Instantaneous UL Throughput Vs</w:t>
      </w:r>
      <w:r w:rsidR="00174179" w:rsidRPr="009F33C4">
        <w:rPr>
          <w:rFonts w:ascii="Times New Roman" w:hAnsi="Times New Roman" w:cs="Times New Roman"/>
          <w:b/>
          <w:bCs/>
          <w:sz w:val="20"/>
          <w:szCs w:val="20"/>
        </w:rPr>
        <w:t xml:space="preserve"> P-MPR</w:t>
      </w:r>
      <w:r w:rsidR="00174179">
        <w:rPr>
          <w:rFonts w:ascii="Times New Roman" w:hAnsi="Times New Roman" w:cs="Times New Roman"/>
          <w:b/>
          <w:bCs/>
          <w:sz w:val="20"/>
          <w:szCs w:val="20"/>
        </w:rPr>
        <w:t xml:space="preserve"> with 16QAM</w:t>
      </w:r>
    </w:p>
    <w:p w14:paraId="38FAB011" w14:textId="04415618" w:rsidR="00C90E01" w:rsidRDefault="00C90E01" w:rsidP="00C90E01">
      <w:pPr>
        <w:jc w:val="center"/>
        <w:rPr>
          <w:rFonts w:ascii="Times New Roman" w:hAnsi="Times New Roman" w:cs="Times New Roman"/>
          <w:b/>
          <w:bCs/>
          <w:sz w:val="20"/>
          <w:szCs w:val="20"/>
          <w:highlight w:val="yellow"/>
        </w:rPr>
      </w:pPr>
    </w:p>
    <w:p w14:paraId="599088FF" w14:textId="77777777" w:rsidR="00C90E01" w:rsidRPr="00393458" w:rsidRDefault="00C90E01" w:rsidP="00C90E01">
      <w:pPr>
        <w:jc w:val="center"/>
        <w:rPr>
          <w:rFonts w:ascii="Times New Roman" w:hAnsi="Times New Roman" w:cs="Times New Roman"/>
          <w:b/>
          <w:bCs/>
          <w:sz w:val="20"/>
          <w:szCs w:val="20"/>
          <w:highlight w:val="yellow"/>
        </w:rPr>
      </w:pPr>
    </w:p>
    <w:p w14:paraId="351D75C8" w14:textId="7F2D7169" w:rsidR="00393458" w:rsidRPr="00393458" w:rsidRDefault="00D14948" w:rsidP="00D14948">
      <w:pPr>
        <w:rPr>
          <w:rFonts w:ascii="Times New Roman" w:hAnsi="Times New Roman" w:cs="Times New Roman"/>
          <w:b/>
          <w:bCs/>
          <w:sz w:val="20"/>
          <w:szCs w:val="20"/>
          <w:highlight w:val="yellow"/>
        </w:rPr>
      </w:pPr>
      <w:r>
        <w:rPr>
          <w:rFonts w:ascii="Times New Roman" w:hAnsi="Times New Roman" w:cs="Times New Roman"/>
          <w:sz w:val="20"/>
          <w:szCs w:val="20"/>
        </w:rPr>
        <w:t xml:space="preserve">Table </w:t>
      </w:r>
      <w:r w:rsidR="00517C0D">
        <w:rPr>
          <w:rFonts w:ascii="Times New Roman" w:hAnsi="Times New Roman" w:cs="Times New Roman"/>
          <w:sz w:val="20"/>
          <w:szCs w:val="20"/>
        </w:rPr>
        <w:t>4</w:t>
      </w:r>
      <w:r>
        <w:rPr>
          <w:rFonts w:ascii="Times New Roman" w:hAnsi="Times New Roman" w:cs="Times New Roman"/>
          <w:sz w:val="20"/>
          <w:szCs w:val="20"/>
        </w:rPr>
        <w:t xml:space="preserve"> </w:t>
      </w:r>
      <w:r w:rsidR="00DB0800">
        <w:rPr>
          <w:rFonts w:ascii="Times New Roman" w:hAnsi="Times New Roman" w:cs="Times New Roman"/>
          <w:sz w:val="20"/>
          <w:szCs w:val="20"/>
        </w:rPr>
        <w:t xml:space="preserve">and Table </w:t>
      </w:r>
      <w:r w:rsidR="00517C0D">
        <w:rPr>
          <w:rFonts w:ascii="Times New Roman" w:hAnsi="Times New Roman" w:cs="Times New Roman"/>
          <w:sz w:val="20"/>
          <w:szCs w:val="20"/>
        </w:rPr>
        <w:t>5</w:t>
      </w:r>
      <w:r w:rsidR="00DB0800">
        <w:rPr>
          <w:rFonts w:ascii="Times New Roman" w:hAnsi="Times New Roman" w:cs="Times New Roman"/>
          <w:sz w:val="20"/>
          <w:szCs w:val="20"/>
        </w:rPr>
        <w:t xml:space="preserve"> </w:t>
      </w:r>
      <w:r>
        <w:rPr>
          <w:rFonts w:ascii="Times New Roman" w:hAnsi="Times New Roman" w:cs="Times New Roman"/>
          <w:sz w:val="20"/>
          <w:szCs w:val="20"/>
        </w:rPr>
        <w:t>show the link level throughput impact with different UL gap overhead</w:t>
      </w:r>
      <w:r w:rsidR="00DB0800">
        <w:rPr>
          <w:rFonts w:ascii="Times New Roman" w:hAnsi="Times New Roman" w:cs="Times New Roman"/>
          <w:sz w:val="20"/>
          <w:szCs w:val="20"/>
        </w:rPr>
        <w:t xml:space="preserve"> for QPSK and 16QAM respectively</w:t>
      </w:r>
      <w:r>
        <w:rPr>
          <w:rFonts w:ascii="Times New Roman" w:hAnsi="Times New Roman" w:cs="Times New Roman"/>
          <w:sz w:val="20"/>
          <w:szCs w:val="20"/>
        </w:rPr>
        <w:t xml:space="preserve">. For simplicity, UL/DL configuration of DDDSU is used. Higher net gain is expected </w:t>
      </w:r>
      <w:r w:rsidR="00DB0800">
        <w:rPr>
          <w:rFonts w:ascii="Times New Roman" w:hAnsi="Times New Roman" w:cs="Times New Roman"/>
          <w:sz w:val="20"/>
          <w:szCs w:val="20"/>
        </w:rPr>
        <w:t xml:space="preserve">with </w:t>
      </w:r>
      <w:r>
        <w:rPr>
          <w:rFonts w:ascii="Times New Roman" w:hAnsi="Times New Roman" w:cs="Times New Roman"/>
          <w:sz w:val="20"/>
          <w:szCs w:val="20"/>
        </w:rPr>
        <w:t xml:space="preserve">DDSUU UL/DL configuration. </w:t>
      </w:r>
      <w:r w:rsidR="00B20A24">
        <w:rPr>
          <w:rFonts w:ascii="Times New Roman" w:hAnsi="Times New Roman" w:cs="Times New Roman"/>
          <w:sz w:val="20"/>
          <w:szCs w:val="20"/>
        </w:rPr>
        <w:t xml:space="preserve">As in the case of Tables </w:t>
      </w:r>
      <w:r w:rsidR="00517C0D">
        <w:rPr>
          <w:rFonts w:ascii="Times New Roman" w:hAnsi="Times New Roman" w:cs="Times New Roman"/>
          <w:sz w:val="20"/>
          <w:szCs w:val="20"/>
        </w:rPr>
        <w:t>2</w:t>
      </w:r>
      <w:r w:rsidR="00B20A24">
        <w:rPr>
          <w:rFonts w:ascii="Times New Roman" w:hAnsi="Times New Roman" w:cs="Times New Roman"/>
          <w:sz w:val="20"/>
          <w:szCs w:val="20"/>
        </w:rPr>
        <w:t xml:space="preserve"> and </w:t>
      </w:r>
      <w:r w:rsidR="00517C0D">
        <w:rPr>
          <w:rFonts w:ascii="Times New Roman" w:hAnsi="Times New Roman" w:cs="Times New Roman"/>
          <w:sz w:val="20"/>
          <w:szCs w:val="20"/>
        </w:rPr>
        <w:t>3</w:t>
      </w:r>
      <w:r w:rsidR="00433633">
        <w:rPr>
          <w:rFonts w:ascii="Times New Roman" w:hAnsi="Times New Roman" w:cs="Times New Roman"/>
          <w:sz w:val="20"/>
          <w:szCs w:val="20"/>
        </w:rPr>
        <w:t>,</w:t>
      </w:r>
      <w:r w:rsidR="005B3DF9">
        <w:rPr>
          <w:rFonts w:ascii="Times New Roman" w:hAnsi="Times New Roman" w:cs="Times New Roman"/>
          <w:sz w:val="20"/>
          <w:szCs w:val="20"/>
        </w:rPr>
        <w:t xml:space="preserve"> in these two cases also throughput gains are measured against the case when there is no P-MPR is applied i.e. P-MPR =0dB</w:t>
      </w:r>
      <w:r>
        <w:rPr>
          <w:rFonts w:ascii="Times New Roman" w:hAnsi="Times New Roman" w:cs="Times New Roman"/>
          <w:sz w:val="20"/>
          <w:szCs w:val="20"/>
        </w:rPr>
        <w:t>.</w:t>
      </w:r>
      <w:r w:rsidR="00DB0800">
        <w:rPr>
          <w:rFonts w:ascii="Times New Roman" w:hAnsi="Times New Roman" w:cs="Times New Roman"/>
          <w:sz w:val="20"/>
          <w:szCs w:val="20"/>
        </w:rPr>
        <w:t xml:space="preserve"> </w:t>
      </w:r>
    </w:p>
    <w:p w14:paraId="7135CF6A" w14:textId="12304795" w:rsidR="00393458" w:rsidRPr="00D14948" w:rsidRDefault="00393458" w:rsidP="00C079ED">
      <w:pPr>
        <w:rPr>
          <w:rFonts w:ascii="Times New Roman" w:hAnsi="Times New Roman" w:cs="Times New Roman"/>
          <w:sz w:val="20"/>
          <w:szCs w:val="20"/>
        </w:rPr>
      </w:pPr>
    </w:p>
    <w:p w14:paraId="6136DCF1" w14:textId="62AC95DC" w:rsidR="00D14948" w:rsidRPr="000E2AF5" w:rsidRDefault="00D14948" w:rsidP="000E2AF5">
      <w:pPr>
        <w:jc w:val="center"/>
        <w:rPr>
          <w:rFonts w:ascii="Times New Roman" w:hAnsi="Times New Roman" w:cs="Times New Roman"/>
          <w:b/>
          <w:bCs/>
          <w:sz w:val="20"/>
          <w:szCs w:val="20"/>
        </w:rPr>
      </w:pPr>
      <w:r w:rsidRPr="000E2AF5">
        <w:rPr>
          <w:rFonts w:ascii="Times New Roman" w:hAnsi="Times New Roman" w:cs="Times New Roman"/>
          <w:b/>
          <w:bCs/>
          <w:sz w:val="20"/>
          <w:szCs w:val="20"/>
        </w:rPr>
        <w:t xml:space="preserve">Table </w:t>
      </w:r>
      <w:r w:rsidR="000E2AF5" w:rsidRPr="000E2AF5">
        <w:rPr>
          <w:rFonts w:ascii="Times New Roman" w:hAnsi="Times New Roman" w:cs="Times New Roman"/>
          <w:b/>
          <w:bCs/>
          <w:sz w:val="20"/>
          <w:szCs w:val="20"/>
        </w:rPr>
        <w:t>4</w:t>
      </w:r>
      <w:r w:rsidRPr="000E2AF5">
        <w:rPr>
          <w:rFonts w:ascii="Times New Roman" w:hAnsi="Times New Roman" w:cs="Times New Roman"/>
          <w:b/>
          <w:bCs/>
          <w:sz w:val="20"/>
          <w:szCs w:val="20"/>
        </w:rPr>
        <w:t xml:space="preserve">. </w:t>
      </w:r>
      <w:r w:rsidR="00995A7B" w:rsidRPr="000E2AF5">
        <w:rPr>
          <w:rFonts w:ascii="Times New Roman" w:hAnsi="Times New Roman" w:cs="Times New Roman"/>
          <w:b/>
          <w:bCs/>
          <w:sz w:val="20"/>
          <w:szCs w:val="20"/>
        </w:rPr>
        <w:t xml:space="preserve">QPSK throughput gain analysis (%) based on different Tx power gain and gap overhead, for DDDSU configuration </w:t>
      </w:r>
    </w:p>
    <w:p w14:paraId="49F00CDE" w14:textId="192A7804" w:rsidR="00DB0800" w:rsidRDefault="00DB0800" w:rsidP="00C079ED">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1606"/>
        <w:gridCol w:w="1024"/>
        <w:gridCol w:w="988"/>
        <w:gridCol w:w="958"/>
        <w:gridCol w:w="958"/>
        <w:gridCol w:w="975"/>
        <w:gridCol w:w="1058"/>
        <w:gridCol w:w="1058"/>
        <w:gridCol w:w="1004"/>
      </w:tblGrid>
      <w:tr w:rsidR="00B612D5" w14:paraId="08EDB5E8" w14:textId="0AC22988" w:rsidTr="00D223FC">
        <w:tc>
          <w:tcPr>
            <w:tcW w:w="1606" w:type="dxa"/>
          </w:tcPr>
          <w:p w14:paraId="11CC5BA1" w14:textId="3C122C7A" w:rsidR="00B612D5" w:rsidRDefault="00B612D5" w:rsidP="00B612D5">
            <w:pPr>
              <w:rPr>
                <w:rFonts w:ascii="Times New Roman" w:hAnsi="Times New Roman" w:cs="Times New Roman"/>
                <w:sz w:val="20"/>
                <w:szCs w:val="20"/>
              </w:rPr>
            </w:pPr>
            <w:r>
              <w:rPr>
                <w:rFonts w:ascii="Times New Roman" w:hAnsi="Times New Roman" w:cs="Times New Roman"/>
                <w:sz w:val="20"/>
                <w:szCs w:val="20"/>
              </w:rPr>
              <w:t>Gap overhead</w:t>
            </w:r>
          </w:p>
        </w:tc>
        <w:tc>
          <w:tcPr>
            <w:tcW w:w="1024" w:type="dxa"/>
            <w:vAlign w:val="bottom"/>
          </w:tcPr>
          <w:p w14:paraId="67E3F159" w14:textId="121C8ECD" w:rsidR="00B612D5" w:rsidRDefault="00B612D5" w:rsidP="00B612D5">
            <w:pPr>
              <w:rPr>
                <w:rFonts w:ascii="Times New Roman" w:hAnsi="Times New Roman" w:cs="Times New Roman"/>
                <w:sz w:val="20"/>
                <w:szCs w:val="20"/>
              </w:rPr>
            </w:pPr>
            <w:r w:rsidRPr="00EA6D34">
              <w:rPr>
                <w:rFonts w:ascii="Times New Roman" w:hAnsi="Times New Roman" w:cs="Times New Roman"/>
                <w:color w:val="000000"/>
                <w:sz w:val="20"/>
                <w:szCs w:val="20"/>
              </w:rPr>
              <w:t>0.625</w:t>
            </w:r>
            <w:r w:rsidR="00D3025B">
              <w:rPr>
                <w:rFonts w:ascii="Times New Roman" w:hAnsi="Times New Roman" w:cs="Times New Roman"/>
                <w:color w:val="000000"/>
                <w:sz w:val="20"/>
                <w:szCs w:val="20"/>
              </w:rPr>
              <w:t>%</w:t>
            </w:r>
          </w:p>
        </w:tc>
        <w:tc>
          <w:tcPr>
            <w:tcW w:w="988" w:type="dxa"/>
            <w:vAlign w:val="bottom"/>
          </w:tcPr>
          <w:p w14:paraId="2EAED693" w14:textId="6C9F0CE3" w:rsidR="00B612D5" w:rsidRDefault="00B612D5" w:rsidP="00B612D5">
            <w:pPr>
              <w:rPr>
                <w:rFonts w:ascii="Times New Roman" w:hAnsi="Times New Roman" w:cs="Times New Roman"/>
                <w:sz w:val="20"/>
                <w:szCs w:val="20"/>
              </w:rPr>
            </w:pPr>
            <w:r w:rsidRPr="00EA6D34">
              <w:rPr>
                <w:rFonts w:ascii="Times New Roman" w:hAnsi="Times New Roman" w:cs="Times New Roman"/>
                <w:color w:val="000000"/>
                <w:sz w:val="20"/>
                <w:szCs w:val="20"/>
              </w:rPr>
              <w:t>1.25</w:t>
            </w:r>
            <w:r w:rsidR="00D3025B">
              <w:rPr>
                <w:rFonts w:ascii="Times New Roman" w:hAnsi="Times New Roman" w:cs="Times New Roman"/>
                <w:color w:val="000000"/>
                <w:sz w:val="20"/>
                <w:szCs w:val="20"/>
              </w:rPr>
              <w:t>%</w:t>
            </w:r>
          </w:p>
        </w:tc>
        <w:tc>
          <w:tcPr>
            <w:tcW w:w="958" w:type="dxa"/>
            <w:vAlign w:val="bottom"/>
          </w:tcPr>
          <w:p w14:paraId="046A86D2" w14:textId="2CBE5D12" w:rsidR="00B612D5" w:rsidRDefault="00B612D5" w:rsidP="00B612D5">
            <w:pPr>
              <w:rPr>
                <w:rFonts w:ascii="Times New Roman" w:hAnsi="Times New Roman" w:cs="Times New Roman"/>
                <w:sz w:val="20"/>
                <w:szCs w:val="20"/>
              </w:rPr>
            </w:pPr>
            <w:r w:rsidRPr="00EA6D34">
              <w:rPr>
                <w:rFonts w:ascii="Times New Roman" w:hAnsi="Times New Roman" w:cs="Times New Roman"/>
                <w:color w:val="000000"/>
                <w:sz w:val="20"/>
                <w:szCs w:val="20"/>
              </w:rPr>
              <w:t>1.875</w:t>
            </w:r>
            <w:r w:rsidR="00D3025B">
              <w:rPr>
                <w:rFonts w:ascii="Times New Roman" w:hAnsi="Times New Roman" w:cs="Times New Roman"/>
                <w:color w:val="000000"/>
                <w:sz w:val="20"/>
                <w:szCs w:val="20"/>
              </w:rPr>
              <w:t>%</w:t>
            </w:r>
          </w:p>
        </w:tc>
        <w:tc>
          <w:tcPr>
            <w:tcW w:w="958" w:type="dxa"/>
            <w:vAlign w:val="bottom"/>
          </w:tcPr>
          <w:p w14:paraId="05C2C95C" w14:textId="1E055814" w:rsidR="00B612D5" w:rsidRDefault="00B612D5" w:rsidP="00B612D5">
            <w:pPr>
              <w:rPr>
                <w:rFonts w:ascii="Times New Roman" w:hAnsi="Times New Roman" w:cs="Times New Roman"/>
                <w:sz w:val="20"/>
                <w:szCs w:val="20"/>
              </w:rPr>
            </w:pPr>
            <w:r w:rsidRPr="00EA6D34">
              <w:rPr>
                <w:rFonts w:ascii="Times New Roman" w:hAnsi="Times New Roman" w:cs="Times New Roman"/>
                <w:color w:val="000000"/>
                <w:sz w:val="20"/>
                <w:szCs w:val="20"/>
              </w:rPr>
              <w:t>2.5</w:t>
            </w:r>
            <w:r w:rsidR="00D3025B">
              <w:rPr>
                <w:rFonts w:ascii="Times New Roman" w:hAnsi="Times New Roman" w:cs="Times New Roman"/>
                <w:color w:val="000000"/>
                <w:sz w:val="20"/>
                <w:szCs w:val="20"/>
              </w:rPr>
              <w:t>%</w:t>
            </w:r>
          </w:p>
        </w:tc>
        <w:tc>
          <w:tcPr>
            <w:tcW w:w="975" w:type="dxa"/>
            <w:vAlign w:val="bottom"/>
          </w:tcPr>
          <w:p w14:paraId="1CB38233" w14:textId="4E10B741" w:rsidR="00B612D5" w:rsidRDefault="00B612D5" w:rsidP="00B612D5">
            <w:pPr>
              <w:rPr>
                <w:rFonts w:ascii="Times New Roman" w:hAnsi="Times New Roman" w:cs="Times New Roman"/>
                <w:sz w:val="20"/>
                <w:szCs w:val="20"/>
              </w:rPr>
            </w:pPr>
            <w:r w:rsidRPr="00EA6D34">
              <w:rPr>
                <w:rFonts w:ascii="Times New Roman" w:hAnsi="Times New Roman" w:cs="Times New Roman"/>
                <w:color w:val="000000"/>
                <w:sz w:val="20"/>
                <w:szCs w:val="20"/>
              </w:rPr>
              <w:t>3.125</w:t>
            </w:r>
            <w:r w:rsidR="00D3025B">
              <w:rPr>
                <w:rFonts w:ascii="Times New Roman" w:hAnsi="Times New Roman" w:cs="Times New Roman"/>
                <w:color w:val="000000"/>
                <w:sz w:val="20"/>
                <w:szCs w:val="20"/>
              </w:rPr>
              <w:t>%</w:t>
            </w:r>
          </w:p>
        </w:tc>
        <w:tc>
          <w:tcPr>
            <w:tcW w:w="1058" w:type="dxa"/>
            <w:vAlign w:val="bottom"/>
          </w:tcPr>
          <w:p w14:paraId="2D96A5B6" w14:textId="72531718" w:rsidR="00B612D5" w:rsidRDefault="00B612D5" w:rsidP="00B612D5">
            <w:pPr>
              <w:rPr>
                <w:rFonts w:ascii="Times New Roman" w:hAnsi="Times New Roman" w:cs="Times New Roman"/>
                <w:sz w:val="20"/>
                <w:szCs w:val="20"/>
              </w:rPr>
            </w:pPr>
            <w:r w:rsidRPr="00EA6D34">
              <w:rPr>
                <w:rFonts w:ascii="Times New Roman" w:hAnsi="Times New Roman" w:cs="Times New Roman"/>
                <w:color w:val="000000"/>
                <w:sz w:val="20"/>
                <w:szCs w:val="20"/>
              </w:rPr>
              <w:t>3.75</w:t>
            </w:r>
            <w:r w:rsidR="00D3025B">
              <w:rPr>
                <w:rFonts w:ascii="Times New Roman" w:hAnsi="Times New Roman" w:cs="Times New Roman"/>
                <w:color w:val="000000"/>
                <w:sz w:val="20"/>
                <w:szCs w:val="20"/>
              </w:rPr>
              <w:t>%</w:t>
            </w:r>
          </w:p>
        </w:tc>
        <w:tc>
          <w:tcPr>
            <w:tcW w:w="1058" w:type="dxa"/>
            <w:vAlign w:val="bottom"/>
          </w:tcPr>
          <w:p w14:paraId="07600007" w14:textId="78A9F5CB" w:rsidR="00B612D5" w:rsidRDefault="00B612D5" w:rsidP="00B612D5">
            <w:pPr>
              <w:rPr>
                <w:rFonts w:ascii="Times New Roman" w:hAnsi="Times New Roman" w:cs="Times New Roman"/>
                <w:sz w:val="20"/>
                <w:szCs w:val="20"/>
              </w:rPr>
            </w:pPr>
            <w:r w:rsidRPr="00EA6D34">
              <w:rPr>
                <w:rFonts w:ascii="Times New Roman" w:hAnsi="Times New Roman" w:cs="Times New Roman"/>
                <w:color w:val="000000"/>
                <w:sz w:val="20"/>
                <w:szCs w:val="20"/>
              </w:rPr>
              <w:t>4.375</w:t>
            </w:r>
            <w:r w:rsidR="00D3025B">
              <w:rPr>
                <w:rFonts w:ascii="Times New Roman" w:hAnsi="Times New Roman" w:cs="Times New Roman"/>
                <w:color w:val="000000"/>
                <w:sz w:val="20"/>
                <w:szCs w:val="20"/>
              </w:rPr>
              <w:t>%</w:t>
            </w:r>
          </w:p>
        </w:tc>
        <w:tc>
          <w:tcPr>
            <w:tcW w:w="1004" w:type="dxa"/>
            <w:vAlign w:val="bottom"/>
          </w:tcPr>
          <w:p w14:paraId="55BFF1CA" w14:textId="2B47532D" w:rsidR="00B612D5" w:rsidRDefault="00B612D5" w:rsidP="00B612D5">
            <w:pPr>
              <w:rPr>
                <w:rFonts w:ascii="Times New Roman" w:hAnsi="Times New Roman" w:cs="Times New Roman"/>
                <w:sz w:val="20"/>
                <w:szCs w:val="20"/>
              </w:rPr>
            </w:pPr>
            <w:r w:rsidRPr="00EA6D34">
              <w:rPr>
                <w:rFonts w:ascii="Times New Roman" w:hAnsi="Times New Roman" w:cs="Times New Roman"/>
                <w:color w:val="000000"/>
                <w:sz w:val="20"/>
                <w:szCs w:val="20"/>
              </w:rPr>
              <w:t>5</w:t>
            </w:r>
            <w:r w:rsidR="00D3025B">
              <w:rPr>
                <w:rFonts w:ascii="Times New Roman" w:hAnsi="Times New Roman" w:cs="Times New Roman"/>
                <w:color w:val="000000"/>
                <w:sz w:val="20"/>
                <w:szCs w:val="20"/>
              </w:rPr>
              <w:t>%</w:t>
            </w:r>
          </w:p>
        </w:tc>
      </w:tr>
      <w:tr w:rsidR="00B612D5" w14:paraId="3185F8A1" w14:textId="2739D71E" w:rsidTr="00D223FC">
        <w:tc>
          <w:tcPr>
            <w:tcW w:w="1606" w:type="dxa"/>
          </w:tcPr>
          <w:p w14:paraId="1D4FDC10" w14:textId="2D28774B" w:rsidR="00B612D5" w:rsidRDefault="00B612D5" w:rsidP="00B612D5">
            <w:pPr>
              <w:rPr>
                <w:rFonts w:ascii="Times New Roman" w:hAnsi="Times New Roman" w:cs="Times New Roman"/>
                <w:sz w:val="20"/>
                <w:szCs w:val="20"/>
              </w:rPr>
            </w:pPr>
            <w:r>
              <w:rPr>
                <w:rFonts w:ascii="Times New Roman" w:hAnsi="Times New Roman" w:cs="Times New Roman"/>
                <w:sz w:val="20"/>
                <w:szCs w:val="20"/>
              </w:rPr>
              <w:t>3dB Tx power gain</w:t>
            </w:r>
          </w:p>
        </w:tc>
        <w:tc>
          <w:tcPr>
            <w:tcW w:w="1024" w:type="dxa"/>
            <w:vAlign w:val="bottom"/>
          </w:tcPr>
          <w:p w14:paraId="1BBA013F" w14:textId="0475529D"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56.10%</w:t>
            </w:r>
          </w:p>
        </w:tc>
        <w:tc>
          <w:tcPr>
            <w:tcW w:w="988" w:type="dxa"/>
            <w:vAlign w:val="bottom"/>
          </w:tcPr>
          <w:p w14:paraId="49CE808A" w14:textId="23EF06C3"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51.06%</w:t>
            </w:r>
          </w:p>
        </w:tc>
        <w:tc>
          <w:tcPr>
            <w:tcW w:w="958" w:type="dxa"/>
            <w:vAlign w:val="bottom"/>
          </w:tcPr>
          <w:p w14:paraId="1225FFE2" w14:textId="23E32362"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46.03%</w:t>
            </w:r>
          </w:p>
        </w:tc>
        <w:tc>
          <w:tcPr>
            <w:tcW w:w="958" w:type="dxa"/>
            <w:vAlign w:val="bottom"/>
          </w:tcPr>
          <w:p w14:paraId="56D63B18" w14:textId="5BD13773"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40.99%</w:t>
            </w:r>
          </w:p>
        </w:tc>
        <w:tc>
          <w:tcPr>
            <w:tcW w:w="975" w:type="dxa"/>
            <w:vAlign w:val="bottom"/>
          </w:tcPr>
          <w:p w14:paraId="73A5F82F" w14:textId="0449103F"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35.96%</w:t>
            </w:r>
          </w:p>
        </w:tc>
        <w:tc>
          <w:tcPr>
            <w:tcW w:w="1058" w:type="dxa"/>
            <w:vAlign w:val="bottom"/>
          </w:tcPr>
          <w:p w14:paraId="412F1591" w14:textId="0200EFB9"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30.92%</w:t>
            </w:r>
          </w:p>
        </w:tc>
        <w:tc>
          <w:tcPr>
            <w:tcW w:w="1058" w:type="dxa"/>
            <w:vAlign w:val="bottom"/>
          </w:tcPr>
          <w:p w14:paraId="465B2422" w14:textId="78F92D79"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25.89%</w:t>
            </w:r>
          </w:p>
        </w:tc>
        <w:tc>
          <w:tcPr>
            <w:tcW w:w="1004" w:type="dxa"/>
            <w:vAlign w:val="bottom"/>
          </w:tcPr>
          <w:p w14:paraId="70FE625A" w14:textId="0A526DAE"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20.85%</w:t>
            </w:r>
          </w:p>
        </w:tc>
      </w:tr>
      <w:tr w:rsidR="00B612D5" w14:paraId="67AFE08D" w14:textId="6A100955" w:rsidTr="00D223FC">
        <w:tc>
          <w:tcPr>
            <w:tcW w:w="1606" w:type="dxa"/>
          </w:tcPr>
          <w:p w14:paraId="7BA00EE1" w14:textId="000B890C" w:rsidR="00B612D5" w:rsidRDefault="00B612D5" w:rsidP="00B612D5">
            <w:pPr>
              <w:rPr>
                <w:rFonts w:ascii="Times New Roman" w:hAnsi="Times New Roman" w:cs="Times New Roman"/>
                <w:sz w:val="20"/>
                <w:szCs w:val="20"/>
              </w:rPr>
            </w:pPr>
            <w:r>
              <w:rPr>
                <w:rFonts w:ascii="Times New Roman" w:hAnsi="Times New Roman" w:cs="Times New Roman"/>
                <w:sz w:val="20"/>
                <w:szCs w:val="20"/>
              </w:rPr>
              <w:t>4dB Tx power gain</w:t>
            </w:r>
          </w:p>
        </w:tc>
        <w:tc>
          <w:tcPr>
            <w:tcW w:w="1024" w:type="dxa"/>
            <w:vAlign w:val="bottom"/>
          </w:tcPr>
          <w:p w14:paraId="4667B823" w14:textId="55954356"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88.22%</w:t>
            </w:r>
          </w:p>
        </w:tc>
        <w:tc>
          <w:tcPr>
            <w:tcW w:w="988" w:type="dxa"/>
            <w:vAlign w:val="bottom"/>
          </w:tcPr>
          <w:p w14:paraId="140FEDDC" w14:textId="5A451A00"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82.14%</w:t>
            </w:r>
          </w:p>
        </w:tc>
        <w:tc>
          <w:tcPr>
            <w:tcW w:w="958" w:type="dxa"/>
            <w:vAlign w:val="bottom"/>
          </w:tcPr>
          <w:p w14:paraId="4224CDEA" w14:textId="28035EB9"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76.07%</w:t>
            </w:r>
          </w:p>
        </w:tc>
        <w:tc>
          <w:tcPr>
            <w:tcW w:w="958" w:type="dxa"/>
            <w:vAlign w:val="bottom"/>
          </w:tcPr>
          <w:p w14:paraId="18FC5E4E" w14:textId="2455A830"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70.00%</w:t>
            </w:r>
          </w:p>
        </w:tc>
        <w:tc>
          <w:tcPr>
            <w:tcW w:w="975" w:type="dxa"/>
            <w:vAlign w:val="bottom"/>
          </w:tcPr>
          <w:p w14:paraId="24BA9713" w14:textId="05221022"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63.93%</w:t>
            </w:r>
          </w:p>
        </w:tc>
        <w:tc>
          <w:tcPr>
            <w:tcW w:w="1058" w:type="dxa"/>
            <w:vAlign w:val="bottom"/>
          </w:tcPr>
          <w:p w14:paraId="25428B58" w14:textId="06D1A1E6"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57.86%</w:t>
            </w:r>
          </w:p>
        </w:tc>
        <w:tc>
          <w:tcPr>
            <w:tcW w:w="1058" w:type="dxa"/>
            <w:vAlign w:val="bottom"/>
          </w:tcPr>
          <w:p w14:paraId="04E887D6" w14:textId="333CBB37"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51.79%</w:t>
            </w:r>
          </w:p>
        </w:tc>
        <w:tc>
          <w:tcPr>
            <w:tcW w:w="1004" w:type="dxa"/>
            <w:vAlign w:val="bottom"/>
          </w:tcPr>
          <w:p w14:paraId="0442FECA" w14:textId="3BE6EB79"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45.72%</w:t>
            </w:r>
          </w:p>
        </w:tc>
      </w:tr>
      <w:tr w:rsidR="00B612D5" w14:paraId="5C9FEFF7" w14:textId="193536FE" w:rsidTr="00D223FC">
        <w:tc>
          <w:tcPr>
            <w:tcW w:w="1606" w:type="dxa"/>
          </w:tcPr>
          <w:p w14:paraId="2B3E68D9" w14:textId="648AF7AA" w:rsidR="00B612D5" w:rsidRDefault="00B612D5" w:rsidP="00B612D5">
            <w:pPr>
              <w:rPr>
                <w:rFonts w:ascii="Times New Roman" w:hAnsi="Times New Roman" w:cs="Times New Roman"/>
                <w:sz w:val="20"/>
                <w:szCs w:val="20"/>
              </w:rPr>
            </w:pPr>
            <w:r>
              <w:rPr>
                <w:rFonts w:ascii="Times New Roman" w:hAnsi="Times New Roman" w:cs="Times New Roman"/>
                <w:sz w:val="20"/>
                <w:szCs w:val="20"/>
              </w:rPr>
              <w:t>5dB Tx power gain</w:t>
            </w:r>
          </w:p>
        </w:tc>
        <w:tc>
          <w:tcPr>
            <w:tcW w:w="1024" w:type="dxa"/>
            <w:vAlign w:val="bottom"/>
          </w:tcPr>
          <w:p w14:paraId="14490901" w14:textId="424C13B1"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126.03%</w:t>
            </w:r>
          </w:p>
        </w:tc>
        <w:tc>
          <w:tcPr>
            <w:tcW w:w="988" w:type="dxa"/>
            <w:vAlign w:val="bottom"/>
          </w:tcPr>
          <w:p w14:paraId="50EB195E" w14:textId="7B9C4C75"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118.74%</w:t>
            </w:r>
          </w:p>
        </w:tc>
        <w:tc>
          <w:tcPr>
            <w:tcW w:w="958" w:type="dxa"/>
            <w:vAlign w:val="bottom"/>
          </w:tcPr>
          <w:p w14:paraId="66391937" w14:textId="362E1892"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111.44%</w:t>
            </w:r>
          </w:p>
        </w:tc>
        <w:tc>
          <w:tcPr>
            <w:tcW w:w="958" w:type="dxa"/>
            <w:vAlign w:val="bottom"/>
          </w:tcPr>
          <w:p w14:paraId="37894CAA" w14:textId="21715A74"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104.15%</w:t>
            </w:r>
          </w:p>
        </w:tc>
        <w:tc>
          <w:tcPr>
            <w:tcW w:w="975" w:type="dxa"/>
            <w:vAlign w:val="bottom"/>
          </w:tcPr>
          <w:p w14:paraId="294EEF00" w14:textId="14A7DD93"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96.86%</w:t>
            </w:r>
          </w:p>
        </w:tc>
        <w:tc>
          <w:tcPr>
            <w:tcW w:w="1058" w:type="dxa"/>
            <w:vAlign w:val="bottom"/>
          </w:tcPr>
          <w:p w14:paraId="5433934A" w14:textId="06EC042E"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89.57%</w:t>
            </w:r>
          </w:p>
        </w:tc>
        <w:tc>
          <w:tcPr>
            <w:tcW w:w="1058" w:type="dxa"/>
            <w:vAlign w:val="bottom"/>
          </w:tcPr>
          <w:p w14:paraId="59A651E0" w14:textId="27691FE5"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82.28%</w:t>
            </w:r>
          </w:p>
        </w:tc>
        <w:tc>
          <w:tcPr>
            <w:tcW w:w="1004" w:type="dxa"/>
            <w:vAlign w:val="bottom"/>
          </w:tcPr>
          <w:p w14:paraId="298B7D2D" w14:textId="06F95D1A"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74.99%</w:t>
            </w:r>
          </w:p>
        </w:tc>
      </w:tr>
      <w:tr w:rsidR="00B612D5" w14:paraId="502C5FA9" w14:textId="674DE516" w:rsidTr="00D223FC">
        <w:tc>
          <w:tcPr>
            <w:tcW w:w="1606" w:type="dxa"/>
          </w:tcPr>
          <w:p w14:paraId="614669D2" w14:textId="5BB65DDD" w:rsidR="00B612D5" w:rsidRDefault="00B612D5" w:rsidP="00B612D5">
            <w:pPr>
              <w:rPr>
                <w:rFonts w:ascii="Times New Roman" w:hAnsi="Times New Roman" w:cs="Times New Roman"/>
                <w:sz w:val="20"/>
                <w:szCs w:val="20"/>
              </w:rPr>
            </w:pPr>
            <w:r>
              <w:rPr>
                <w:rFonts w:ascii="Times New Roman" w:hAnsi="Times New Roman" w:cs="Times New Roman"/>
                <w:sz w:val="20"/>
                <w:szCs w:val="20"/>
              </w:rPr>
              <w:t>6dB Tx power gain</w:t>
            </w:r>
          </w:p>
        </w:tc>
        <w:tc>
          <w:tcPr>
            <w:tcW w:w="1024" w:type="dxa"/>
            <w:vAlign w:val="bottom"/>
          </w:tcPr>
          <w:p w14:paraId="65568D01" w14:textId="7E3BD3ED"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200.29%</w:t>
            </w:r>
          </w:p>
        </w:tc>
        <w:tc>
          <w:tcPr>
            <w:tcW w:w="988" w:type="dxa"/>
            <w:vAlign w:val="bottom"/>
          </w:tcPr>
          <w:p w14:paraId="446C58E6" w14:textId="583E39D6"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190.61%</w:t>
            </w:r>
          </w:p>
        </w:tc>
        <w:tc>
          <w:tcPr>
            <w:tcW w:w="958" w:type="dxa"/>
            <w:vAlign w:val="bottom"/>
          </w:tcPr>
          <w:p w14:paraId="0B9B3ADC" w14:textId="663DA1A1"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180.92%</w:t>
            </w:r>
          </w:p>
        </w:tc>
        <w:tc>
          <w:tcPr>
            <w:tcW w:w="958" w:type="dxa"/>
            <w:vAlign w:val="bottom"/>
          </w:tcPr>
          <w:p w14:paraId="5D2DD273" w14:textId="656E83FD"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171.23%</w:t>
            </w:r>
          </w:p>
        </w:tc>
        <w:tc>
          <w:tcPr>
            <w:tcW w:w="975" w:type="dxa"/>
            <w:vAlign w:val="bottom"/>
          </w:tcPr>
          <w:p w14:paraId="41EF7F63" w14:textId="5BCA6D54"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161.55%</w:t>
            </w:r>
          </w:p>
        </w:tc>
        <w:tc>
          <w:tcPr>
            <w:tcW w:w="1058" w:type="dxa"/>
            <w:vAlign w:val="bottom"/>
          </w:tcPr>
          <w:p w14:paraId="1BF6CB3D" w14:textId="7FD12958"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151.86%</w:t>
            </w:r>
          </w:p>
        </w:tc>
        <w:tc>
          <w:tcPr>
            <w:tcW w:w="1058" w:type="dxa"/>
            <w:vAlign w:val="bottom"/>
          </w:tcPr>
          <w:p w14:paraId="65DFA791" w14:textId="162C2283"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142.17%</w:t>
            </w:r>
          </w:p>
        </w:tc>
        <w:tc>
          <w:tcPr>
            <w:tcW w:w="1004" w:type="dxa"/>
            <w:vAlign w:val="bottom"/>
          </w:tcPr>
          <w:p w14:paraId="325A709C" w14:textId="3634B3B6" w:rsidR="00B612D5" w:rsidRDefault="00B612D5" w:rsidP="00B612D5">
            <w:pPr>
              <w:rPr>
                <w:rFonts w:ascii="Times New Roman" w:hAnsi="Times New Roman" w:cs="Times New Roman"/>
                <w:sz w:val="20"/>
                <w:szCs w:val="20"/>
              </w:rPr>
            </w:pPr>
            <w:r w:rsidRPr="00F14C9E">
              <w:rPr>
                <w:rFonts w:ascii="Times New Roman" w:hAnsi="Times New Roman" w:cs="Times New Roman"/>
                <w:color w:val="000000"/>
                <w:sz w:val="20"/>
                <w:szCs w:val="20"/>
              </w:rPr>
              <w:t>132.49%</w:t>
            </w:r>
          </w:p>
        </w:tc>
      </w:tr>
    </w:tbl>
    <w:p w14:paraId="515EA525" w14:textId="77777777" w:rsidR="00DB0800" w:rsidRDefault="00DB0800" w:rsidP="00DB0800">
      <w:pPr>
        <w:rPr>
          <w:rFonts w:ascii="Times New Roman" w:hAnsi="Times New Roman" w:cs="Times New Roman"/>
          <w:sz w:val="20"/>
          <w:szCs w:val="20"/>
        </w:rPr>
      </w:pPr>
    </w:p>
    <w:p w14:paraId="7DB0C261" w14:textId="77777777" w:rsidR="00615CEE" w:rsidRDefault="00615CEE" w:rsidP="00995A7B">
      <w:pPr>
        <w:rPr>
          <w:rFonts w:ascii="Times New Roman" w:hAnsi="Times New Roman" w:cs="Times New Roman"/>
          <w:b/>
          <w:bCs/>
          <w:sz w:val="20"/>
          <w:szCs w:val="20"/>
        </w:rPr>
      </w:pPr>
    </w:p>
    <w:p w14:paraId="4345DF13" w14:textId="59A12E9E" w:rsidR="00995A7B" w:rsidRDefault="008E0694" w:rsidP="000E2AF5">
      <w:pPr>
        <w:jc w:val="center"/>
        <w:rPr>
          <w:rFonts w:ascii="Times New Roman" w:hAnsi="Times New Roman" w:cs="Times New Roman"/>
          <w:b/>
          <w:bCs/>
          <w:sz w:val="20"/>
          <w:szCs w:val="20"/>
        </w:rPr>
      </w:pPr>
      <w:r w:rsidRPr="000E2AF5">
        <w:rPr>
          <w:rFonts w:ascii="Times New Roman" w:hAnsi="Times New Roman" w:cs="Times New Roman"/>
          <w:b/>
          <w:bCs/>
          <w:sz w:val="20"/>
          <w:szCs w:val="20"/>
        </w:rPr>
        <w:t xml:space="preserve">Table </w:t>
      </w:r>
      <w:r w:rsidR="000E2AF5" w:rsidRPr="000E2AF5">
        <w:rPr>
          <w:rFonts w:ascii="Times New Roman" w:hAnsi="Times New Roman" w:cs="Times New Roman"/>
          <w:b/>
          <w:bCs/>
          <w:sz w:val="20"/>
          <w:szCs w:val="20"/>
        </w:rPr>
        <w:t>5</w:t>
      </w:r>
      <w:r w:rsidRPr="000E2AF5">
        <w:rPr>
          <w:rFonts w:ascii="Times New Roman" w:hAnsi="Times New Roman" w:cs="Times New Roman"/>
          <w:b/>
          <w:bCs/>
          <w:sz w:val="20"/>
          <w:szCs w:val="20"/>
        </w:rPr>
        <w:t xml:space="preserve">: </w:t>
      </w:r>
      <w:r w:rsidR="008C4C50" w:rsidRPr="000E2AF5">
        <w:rPr>
          <w:rFonts w:ascii="Times New Roman" w:hAnsi="Times New Roman" w:cs="Times New Roman"/>
          <w:b/>
          <w:bCs/>
          <w:sz w:val="20"/>
          <w:szCs w:val="20"/>
        </w:rPr>
        <w:t xml:space="preserve"> </w:t>
      </w:r>
      <w:r w:rsidR="00995A7B" w:rsidRPr="000E2AF5">
        <w:rPr>
          <w:rFonts w:ascii="Times New Roman" w:hAnsi="Times New Roman" w:cs="Times New Roman"/>
          <w:b/>
          <w:bCs/>
          <w:sz w:val="20"/>
          <w:szCs w:val="20"/>
        </w:rPr>
        <w:t xml:space="preserve">16QAM throughput gain analysis (%) based on different Tx power gain and gap overhead, for DDDSU configuration </w:t>
      </w:r>
    </w:p>
    <w:p w14:paraId="178650F2" w14:textId="77777777" w:rsidR="00433633" w:rsidRPr="000E2AF5" w:rsidRDefault="00433633" w:rsidP="000E2AF5">
      <w:pPr>
        <w:jc w:val="center"/>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1606"/>
        <w:gridCol w:w="1024"/>
        <w:gridCol w:w="988"/>
        <w:gridCol w:w="958"/>
        <w:gridCol w:w="958"/>
        <w:gridCol w:w="975"/>
        <w:gridCol w:w="1058"/>
        <w:gridCol w:w="1058"/>
        <w:gridCol w:w="1004"/>
      </w:tblGrid>
      <w:tr w:rsidR="00615CEE" w14:paraId="3531AB85" w14:textId="77777777" w:rsidTr="00D223FC">
        <w:tc>
          <w:tcPr>
            <w:tcW w:w="1606" w:type="dxa"/>
          </w:tcPr>
          <w:p w14:paraId="7BC25663" w14:textId="77777777" w:rsidR="00615CEE" w:rsidRDefault="00615CEE" w:rsidP="00D223FC">
            <w:pPr>
              <w:rPr>
                <w:rFonts w:ascii="Times New Roman" w:hAnsi="Times New Roman" w:cs="Times New Roman"/>
                <w:sz w:val="20"/>
                <w:szCs w:val="20"/>
              </w:rPr>
            </w:pPr>
            <w:r>
              <w:rPr>
                <w:rFonts w:ascii="Times New Roman" w:hAnsi="Times New Roman" w:cs="Times New Roman"/>
                <w:sz w:val="20"/>
                <w:szCs w:val="20"/>
              </w:rPr>
              <w:t>Gap overhead</w:t>
            </w:r>
          </w:p>
        </w:tc>
        <w:tc>
          <w:tcPr>
            <w:tcW w:w="1024" w:type="dxa"/>
            <w:vAlign w:val="bottom"/>
          </w:tcPr>
          <w:p w14:paraId="69791956" w14:textId="36EA7641" w:rsidR="00615CEE" w:rsidRDefault="00615CEE" w:rsidP="00D223FC">
            <w:pPr>
              <w:rPr>
                <w:rFonts w:ascii="Times New Roman" w:hAnsi="Times New Roman" w:cs="Times New Roman"/>
                <w:sz w:val="20"/>
                <w:szCs w:val="20"/>
              </w:rPr>
            </w:pPr>
            <w:r w:rsidRPr="00EA6D34">
              <w:rPr>
                <w:rFonts w:ascii="Times New Roman" w:hAnsi="Times New Roman" w:cs="Times New Roman"/>
                <w:color w:val="000000"/>
                <w:sz w:val="20"/>
                <w:szCs w:val="20"/>
              </w:rPr>
              <w:t>0.625</w:t>
            </w:r>
            <w:r w:rsidR="00055D7C">
              <w:rPr>
                <w:rFonts w:ascii="Times New Roman" w:hAnsi="Times New Roman" w:cs="Times New Roman"/>
                <w:color w:val="000000"/>
                <w:sz w:val="20"/>
                <w:szCs w:val="20"/>
              </w:rPr>
              <w:t>%</w:t>
            </w:r>
          </w:p>
        </w:tc>
        <w:tc>
          <w:tcPr>
            <w:tcW w:w="988" w:type="dxa"/>
            <w:vAlign w:val="bottom"/>
          </w:tcPr>
          <w:p w14:paraId="65CDDE5E" w14:textId="5BC77095" w:rsidR="00615CEE" w:rsidRDefault="00615CEE" w:rsidP="00D223FC">
            <w:pPr>
              <w:rPr>
                <w:rFonts w:ascii="Times New Roman" w:hAnsi="Times New Roman" w:cs="Times New Roman"/>
                <w:sz w:val="20"/>
                <w:szCs w:val="20"/>
              </w:rPr>
            </w:pPr>
            <w:r w:rsidRPr="00EA6D34">
              <w:rPr>
                <w:rFonts w:ascii="Times New Roman" w:hAnsi="Times New Roman" w:cs="Times New Roman"/>
                <w:color w:val="000000"/>
                <w:sz w:val="20"/>
                <w:szCs w:val="20"/>
              </w:rPr>
              <w:t>1.25</w:t>
            </w:r>
            <w:r w:rsidR="00055D7C">
              <w:rPr>
                <w:rFonts w:ascii="Times New Roman" w:hAnsi="Times New Roman" w:cs="Times New Roman"/>
                <w:color w:val="000000"/>
                <w:sz w:val="20"/>
                <w:szCs w:val="20"/>
              </w:rPr>
              <w:t>%</w:t>
            </w:r>
          </w:p>
        </w:tc>
        <w:tc>
          <w:tcPr>
            <w:tcW w:w="958" w:type="dxa"/>
            <w:vAlign w:val="bottom"/>
          </w:tcPr>
          <w:p w14:paraId="25D8AC18" w14:textId="0D36DD39" w:rsidR="00615CEE" w:rsidRDefault="00615CEE" w:rsidP="00D223FC">
            <w:pPr>
              <w:rPr>
                <w:rFonts w:ascii="Times New Roman" w:hAnsi="Times New Roman" w:cs="Times New Roman"/>
                <w:sz w:val="20"/>
                <w:szCs w:val="20"/>
              </w:rPr>
            </w:pPr>
            <w:r w:rsidRPr="00EA6D34">
              <w:rPr>
                <w:rFonts w:ascii="Times New Roman" w:hAnsi="Times New Roman" w:cs="Times New Roman"/>
                <w:color w:val="000000"/>
                <w:sz w:val="20"/>
                <w:szCs w:val="20"/>
              </w:rPr>
              <w:t>1.875</w:t>
            </w:r>
            <w:r w:rsidR="00055D7C">
              <w:rPr>
                <w:rFonts w:ascii="Times New Roman" w:hAnsi="Times New Roman" w:cs="Times New Roman"/>
                <w:color w:val="000000"/>
                <w:sz w:val="20"/>
                <w:szCs w:val="20"/>
              </w:rPr>
              <w:t>%</w:t>
            </w:r>
          </w:p>
        </w:tc>
        <w:tc>
          <w:tcPr>
            <w:tcW w:w="958" w:type="dxa"/>
            <w:vAlign w:val="bottom"/>
          </w:tcPr>
          <w:p w14:paraId="044ED66F" w14:textId="0CD18610" w:rsidR="00615CEE" w:rsidRDefault="00615CEE" w:rsidP="00D223FC">
            <w:pPr>
              <w:rPr>
                <w:rFonts w:ascii="Times New Roman" w:hAnsi="Times New Roman" w:cs="Times New Roman"/>
                <w:sz w:val="20"/>
                <w:szCs w:val="20"/>
              </w:rPr>
            </w:pPr>
            <w:r w:rsidRPr="00EA6D34">
              <w:rPr>
                <w:rFonts w:ascii="Times New Roman" w:hAnsi="Times New Roman" w:cs="Times New Roman"/>
                <w:color w:val="000000"/>
                <w:sz w:val="20"/>
                <w:szCs w:val="20"/>
              </w:rPr>
              <w:t>2.5</w:t>
            </w:r>
            <w:r w:rsidR="00055D7C">
              <w:rPr>
                <w:rFonts w:ascii="Times New Roman" w:hAnsi="Times New Roman" w:cs="Times New Roman"/>
                <w:color w:val="000000"/>
                <w:sz w:val="20"/>
                <w:szCs w:val="20"/>
              </w:rPr>
              <w:t>%</w:t>
            </w:r>
          </w:p>
        </w:tc>
        <w:tc>
          <w:tcPr>
            <w:tcW w:w="975" w:type="dxa"/>
            <w:vAlign w:val="bottom"/>
          </w:tcPr>
          <w:p w14:paraId="5F851F43" w14:textId="5D10C9AF" w:rsidR="00615CEE" w:rsidRDefault="00615CEE" w:rsidP="00D223FC">
            <w:pPr>
              <w:rPr>
                <w:rFonts w:ascii="Times New Roman" w:hAnsi="Times New Roman" w:cs="Times New Roman"/>
                <w:sz w:val="20"/>
                <w:szCs w:val="20"/>
              </w:rPr>
            </w:pPr>
            <w:r w:rsidRPr="00EA6D34">
              <w:rPr>
                <w:rFonts w:ascii="Times New Roman" w:hAnsi="Times New Roman" w:cs="Times New Roman"/>
                <w:color w:val="000000"/>
                <w:sz w:val="20"/>
                <w:szCs w:val="20"/>
              </w:rPr>
              <w:t>3.125</w:t>
            </w:r>
            <w:r w:rsidR="00055D7C">
              <w:rPr>
                <w:rFonts w:ascii="Times New Roman" w:hAnsi="Times New Roman" w:cs="Times New Roman"/>
                <w:color w:val="000000"/>
                <w:sz w:val="20"/>
                <w:szCs w:val="20"/>
              </w:rPr>
              <w:t>%</w:t>
            </w:r>
          </w:p>
        </w:tc>
        <w:tc>
          <w:tcPr>
            <w:tcW w:w="1058" w:type="dxa"/>
            <w:vAlign w:val="bottom"/>
          </w:tcPr>
          <w:p w14:paraId="110D3D5C" w14:textId="68162F6A" w:rsidR="00615CEE" w:rsidRDefault="00615CEE" w:rsidP="00D223FC">
            <w:pPr>
              <w:rPr>
                <w:rFonts w:ascii="Times New Roman" w:hAnsi="Times New Roman" w:cs="Times New Roman"/>
                <w:sz w:val="20"/>
                <w:szCs w:val="20"/>
              </w:rPr>
            </w:pPr>
            <w:r w:rsidRPr="00EA6D34">
              <w:rPr>
                <w:rFonts w:ascii="Times New Roman" w:hAnsi="Times New Roman" w:cs="Times New Roman"/>
                <w:color w:val="000000"/>
                <w:sz w:val="20"/>
                <w:szCs w:val="20"/>
              </w:rPr>
              <w:t>3.75</w:t>
            </w:r>
            <w:r w:rsidR="00055D7C">
              <w:rPr>
                <w:rFonts w:ascii="Times New Roman" w:hAnsi="Times New Roman" w:cs="Times New Roman"/>
                <w:color w:val="000000"/>
                <w:sz w:val="20"/>
                <w:szCs w:val="20"/>
              </w:rPr>
              <w:t>%</w:t>
            </w:r>
          </w:p>
        </w:tc>
        <w:tc>
          <w:tcPr>
            <w:tcW w:w="1058" w:type="dxa"/>
            <w:vAlign w:val="bottom"/>
          </w:tcPr>
          <w:p w14:paraId="43F7BB1A" w14:textId="3625E47A" w:rsidR="00615CEE" w:rsidRDefault="00615CEE" w:rsidP="00D223FC">
            <w:pPr>
              <w:rPr>
                <w:rFonts w:ascii="Times New Roman" w:hAnsi="Times New Roman" w:cs="Times New Roman"/>
                <w:sz w:val="20"/>
                <w:szCs w:val="20"/>
              </w:rPr>
            </w:pPr>
            <w:r w:rsidRPr="00EA6D34">
              <w:rPr>
                <w:rFonts w:ascii="Times New Roman" w:hAnsi="Times New Roman" w:cs="Times New Roman"/>
                <w:color w:val="000000"/>
                <w:sz w:val="20"/>
                <w:szCs w:val="20"/>
              </w:rPr>
              <w:t>4.375</w:t>
            </w:r>
            <w:r w:rsidR="00055D7C">
              <w:rPr>
                <w:rFonts w:ascii="Times New Roman" w:hAnsi="Times New Roman" w:cs="Times New Roman"/>
                <w:color w:val="000000"/>
                <w:sz w:val="20"/>
                <w:szCs w:val="20"/>
              </w:rPr>
              <w:t>%</w:t>
            </w:r>
          </w:p>
        </w:tc>
        <w:tc>
          <w:tcPr>
            <w:tcW w:w="1004" w:type="dxa"/>
            <w:vAlign w:val="bottom"/>
          </w:tcPr>
          <w:p w14:paraId="11D1B5A1" w14:textId="66BAF688" w:rsidR="00615CEE" w:rsidRDefault="00615CEE" w:rsidP="00D223FC">
            <w:pPr>
              <w:rPr>
                <w:rFonts w:ascii="Times New Roman" w:hAnsi="Times New Roman" w:cs="Times New Roman"/>
                <w:sz w:val="20"/>
                <w:szCs w:val="20"/>
              </w:rPr>
            </w:pPr>
            <w:r w:rsidRPr="00EA6D34">
              <w:rPr>
                <w:rFonts w:ascii="Times New Roman" w:hAnsi="Times New Roman" w:cs="Times New Roman"/>
                <w:color w:val="000000"/>
                <w:sz w:val="20"/>
                <w:szCs w:val="20"/>
              </w:rPr>
              <w:t>5</w:t>
            </w:r>
            <w:r w:rsidR="00055D7C">
              <w:rPr>
                <w:rFonts w:ascii="Times New Roman" w:hAnsi="Times New Roman" w:cs="Times New Roman"/>
                <w:color w:val="000000"/>
                <w:sz w:val="20"/>
                <w:szCs w:val="20"/>
              </w:rPr>
              <w:t>%</w:t>
            </w:r>
          </w:p>
        </w:tc>
      </w:tr>
      <w:tr w:rsidR="00045F5C" w14:paraId="651FE7A9" w14:textId="77777777" w:rsidTr="00D223FC">
        <w:tc>
          <w:tcPr>
            <w:tcW w:w="1606" w:type="dxa"/>
          </w:tcPr>
          <w:p w14:paraId="72A61C8B" w14:textId="77777777" w:rsidR="00045F5C" w:rsidRDefault="00045F5C" w:rsidP="00045F5C">
            <w:pPr>
              <w:rPr>
                <w:rFonts w:ascii="Times New Roman" w:hAnsi="Times New Roman" w:cs="Times New Roman"/>
                <w:sz w:val="20"/>
                <w:szCs w:val="20"/>
              </w:rPr>
            </w:pPr>
            <w:r>
              <w:rPr>
                <w:rFonts w:ascii="Times New Roman" w:hAnsi="Times New Roman" w:cs="Times New Roman"/>
                <w:sz w:val="20"/>
                <w:szCs w:val="20"/>
              </w:rPr>
              <w:t>3dB Tx power gain</w:t>
            </w:r>
          </w:p>
        </w:tc>
        <w:tc>
          <w:tcPr>
            <w:tcW w:w="1024" w:type="dxa"/>
            <w:vAlign w:val="bottom"/>
          </w:tcPr>
          <w:p w14:paraId="69A20890" w14:textId="59E91682"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29.10%</w:t>
            </w:r>
          </w:p>
        </w:tc>
        <w:tc>
          <w:tcPr>
            <w:tcW w:w="988" w:type="dxa"/>
            <w:vAlign w:val="bottom"/>
          </w:tcPr>
          <w:p w14:paraId="082F7720" w14:textId="5E116C17"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24.93%</w:t>
            </w:r>
          </w:p>
        </w:tc>
        <w:tc>
          <w:tcPr>
            <w:tcW w:w="958" w:type="dxa"/>
            <w:vAlign w:val="bottom"/>
          </w:tcPr>
          <w:p w14:paraId="1FF9AEF0" w14:textId="5D6C99A7"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20.77%</w:t>
            </w:r>
          </w:p>
        </w:tc>
        <w:tc>
          <w:tcPr>
            <w:tcW w:w="958" w:type="dxa"/>
            <w:vAlign w:val="bottom"/>
          </w:tcPr>
          <w:p w14:paraId="48B8FC63" w14:textId="2A4F79B4"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16.60%</w:t>
            </w:r>
          </w:p>
        </w:tc>
        <w:tc>
          <w:tcPr>
            <w:tcW w:w="975" w:type="dxa"/>
            <w:vAlign w:val="bottom"/>
          </w:tcPr>
          <w:p w14:paraId="7BB73B93" w14:textId="45FCC6A8"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12.44%</w:t>
            </w:r>
          </w:p>
        </w:tc>
        <w:tc>
          <w:tcPr>
            <w:tcW w:w="1058" w:type="dxa"/>
            <w:vAlign w:val="bottom"/>
          </w:tcPr>
          <w:p w14:paraId="3F757FE5" w14:textId="0D5DF3D3"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8.28%</w:t>
            </w:r>
          </w:p>
        </w:tc>
        <w:tc>
          <w:tcPr>
            <w:tcW w:w="1058" w:type="dxa"/>
            <w:vAlign w:val="bottom"/>
          </w:tcPr>
          <w:p w14:paraId="19B85A06" w14:textId="685FA27E"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4.11%</w:t>
            </w:r>
          </w:p>
        </w:tc>
        <w:tc>
          <w:tcPr>
            <w:tcW w:w="1004" w:type="dxa"/>
            <w:vAlign w:val="bottom"/>
          </w:tcPr>
          <w:p w14:paraId="506245E3" w14:textId="37E9A87F"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-0.05%</w:t>
            </w:r>
          </w:p>
        </w:tc>
      </w:tr>
      <w:tr w:rsidR="00045F5C" w14:paraId="56E785A9" w14:textId="77777777" w:rsidTr="00D223FC">
        <w:tc>
          <w:tcPr>
            <w:tcW w:w="1606" w:type="dxa"/>
          </w:tcPr>
          <w:p w14:paraId="14072234" w14:textId="77777777" w:rsidR="00045F5C" w:rsidRDefault="00045F5C" w:rsidP="00045F5C">
            <w:pPr>
              <w:rPr>
                <w:rFonts w:ascii="Times New Roman" w:hAnsi="Times New Roman" w:cs="Times New Roman"/>
                <w:sz w:val="20"/>
                <w:szCs w:val="20"/>
              </w:rPr>
            </w:pPr>
            <w:r>
              <w:rPr>
                <w:rFonts w:ascii="Times New Roman" w:hAnsi="Times New Roman" w:cs="Times New Roman"/>
                <w:sz w:val="20"/>
                <w:szCs w:val="20"/>
              </w:rPr>
              <w:t>4dB Tx power gain</w:t>
            </w:r>
          </w:p>
        </w:tc>
        <w:tc>
          <w:tcPr>
            <w:tcW w:w="1024" w:type="dxa"/>
            <w:vAlign w:val="bottom"/>
          </w:tcPr>
          <w:p w14:paraId="70B7D644" w14:textId="19F1D91F"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45.22%</w:t>
            </w:r>
          </w:p>
        </w:tc>
        <w:tc>
          <w:tcPr>
            <w:tcW w:w="988" w:type="dxa"/>
            <w:vAlign w:val="bottom"/>
          </w:tcPr>
          <w:p w14:paraId="57A3E371" w14:textId="6E232A97"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40.53%</w:t>
            </w:r>
          </w:p>
        </w:tc>
        <w:tc>
          <w:tcPr>
            <w:tcW w:w="958" w:type="dxa"/>
            <w:vAlign w:val="bottom"/>
          </w:tcPr>
          <w:p w14:paraId="45593FE4" w14:textId="5625C2C3"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35.85%</w:t>
            </w:r>
          </w:p>
        </w:tc>
        <w:tc>
          <w:tcPr>
            <w:tcW w:w="958" w:type="dxa"/>
            <w:vAlign w:val="bottom"/>
          </w:tcPr>
          <w:p w14:paraId="0BF4DF81" w14:textId="01AD9FDD"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31.16%</w:t>
            </w:r>
          </w:p>
        </w:tc>
        <w:tc>
          <w:tcPr>
            <w:tcW w:w="975" w:type="dxa"/>
            <w:vAlign w:val="bottom"/>
          </w:tcPr>
          <w:p w14:paraId="4C2F0AE4" w14:textId="7CDA9FC6"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26.48%</w:t>
            </w:r>
          </w:p>
        </w:tc>
        <w:tc>
          <w:tcPr>
            <w:tcW w:w="1058" w:type="dxa"/>
            <w:vAlign w:val="bottom"/>
          </w:tcPr>
          <w:p w14:paraId="43C19B0E" w14:textId="6A305B80"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21.80%</w:t>
            </w:r>
          </w:p>
        </w:tc>
        <w:tc>
          <w:tcPr>
            <w:tcW w:w="1058" w:type="dxa"/>
            <w:vAlign w:val="bottom"/>
          </w:tcPr>
          <w:p w14:paraId="756633D6" w14:textId="5C3335E9"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17.11%</w:t>
            </w:r>
          </w:p>
        </w:tc>
        <w:tc>
          <w:tcPr>
            <w:tcW w:w="1004" w:type="dxa"/>
            <w:vAlign w:val="bottom"/>
          </w:tcPr>
          <w:p w14:paraId="6CDF8B15" w14:textId="33A80183"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12.43%</w:t>
            </w:r>
          </w:p>
        </w:tc>
      </w:tr>
      <w:tr w:rsidR="00045F5C" w14:paraId="6CCFBD92" w14:textId="77777777" w:rsidTr="00D223FC">
        <w:tc>
          <w:tcPr>
            <w:tcW w:w="1606" w:type="dxa"/>
          </w:tcPr>
          <w:p w14:paraId="0AFF86EE" w14:textId="77777777" w:rsidR="00045F5C" w:rsidRDefault="00045F5C" w:rsidP="00045F5C">
            <w:pPr>
              <w:rPr>
                <w:rFonts w:ascii="Times New Roman" w:hAnsi="Times New Roman" w:cs="Times New Roman"/>
                <w:sz w:val="20"/>
                <w:szCs w:val="20"/>
              </w:rPr>
            </w:pPr>
            <w:r>
              <w:rPr>
                <w:rFonts w:ascii="Times New Roman" w:hAnsi="Times New Roman" w:cs="Times New Roman"/>
                <w:sz w:val="20"/>
                <w:szCs w:val="20"/>
              </w:rPr>
              <w:t>5dB Tx power gain</w:t>
            </w:r>
          </w:p>
        </w:tc>
        <w:tc>
          <w:tcPr>
            <w:tcW w:w="1024" w:type="dxa"/>
            <w:vAlign w:val="bottom"/>
          </w:tcPr>
          <w:p w14:paraId="07E80678" w14:textId="4F4EDE93"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69.99%</w:t>
            </w:r>
          </w:p>
        </w:tc>
        <w:tc>
          <w:tcPr>
            <w:tcW w:w="988" w:type="dxa"/>
            <w:vAlign w:val="bottom"/>
          </w:tcPr>
          <w:p w14:paraId="6B4CF14C" w14:textId="1FBD7B08"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64.50%</w:t>
            </w:r>
          </w:p>
        </w:tc>
        <w:tc>
          <w:tcPr>
            <w:tcW w:w="958" w:type="dxa"/>
            <w:vAlign w:val="bottom"/>
          </w:tcPr>
          <w:p w14:paraId="01D1EA4C" w14:textId="43259C47"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59.02%</w:t>
            </w:r>
          </w:p>
        </w:tc>
        <w:tc>
          <w:tcPr>
            <w:tcW w:w="958" w:type="dxa"/>
            <w:vAlign w:val="bottom"/>
          </w:tcPr>
          <w:p w14:paraId="6D16187C" w14:textId="14E91661"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53.54%</w:t>
            </w:r>
          </w:p>
        </w:tc>
        <w:tc>
          <w:tcPr>
            <w:tcW w:w="975" w:type="dxa"/>
            <w:vAlign w:val="bottom"/>
          </w:tcPr>
          <w:p w14:paraId="03B633B4" w14:textId="4D0C3EC2"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48.05%</w:t>
            </w:r>
          </w:p>
        </w:tc>
        <w:tc>
          <w:tcPr>
            <w:tcW w:w="1058" w:type="dxa"/>
            <w:vAlign w:val="bottom"/>
          </w:tcPr>
          <w:p w14:paraId="7FEA4519" w14:textId="69D0892B"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42.57%</w:t>
            </w:r>
          </w:p>
        </w:tc>
        <w:tc>
          <w:tcPr>
            <w:tcW w:w="1058" w:type="dxa"/>
            <w:vAlign w:val="bottom"/>
          </w:tcPr>
          <w:p w14:paraId="5969BF93" w14:textId="002B17A8"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37.09%</w:t>
            </w:r>
          </w:p>
        </w:tc>
        <w:tc>
          <w:tcPr>
            <w:tcW w:w="1004" w:type="dxa"/>
            <w:vAlign w:val="bottom"/>
          </w:tcPr>
          <w:p w14:paraId="48E74F08" w14:textId="10374421"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31.60%</w:t>
            </w:r>
          </w:p>
        </w:tc>
      </w:tr>
      <w:tr w:rsidR="00045F5C" w14:paraId="5D804ECE" w14:textId="77777777" w:rsidTr="00D223FC">
        <w:tc>
          <w:tcPr>
            <w:tcW w:w="1606" w:type="dxa"/>
          </w:tcPr>
          <w:p w14:paraId="78A877CE" w14:textId="41901F63" w:rsidR="00045F5C" w:rsidRDefault="00045F5C" w:rsidP="00045F5C">
            <w:pPr>
              <w:rPr>
                <w:rFonts w:ascii="Times New Roman" w:hAnsi="Times New Roman" w:cs="Times New Roman"/>
                <w:sz w:val="20"/>
                <w:szCs w:val="20"/>
              </w:rPr>
            </w:pPr>
            <w:r>
              <w:rPr>
                <w:rFonts w:ascii="Times New Roman" w:hAnsi="Times New Roman" w:cs="Times New Roman"/>
                <w:sz w:val="20"/>
                <w:szCs w:val="20"/>
              </w:rPr>
              <w:t>6dB Tx power gain</w:t>
            </w:r>
            <w:r w:rsidR="00D36863">
              <w:rPr>
                <w:rFonts w:ascii="Times New Roman" w:hAnsi="Times New Roman" w:cs="Times New Roman"/>
                <w:sz w:val="20"/>
                <w:szCs w:val="20"/>
              </w:rPr>
              <w:t xml:space="preserve"> </w:t>
            </w:r>
          </w:p>
        </w:tc>
        <w:tc>
          <w:tcPr>
            <w:tcW w:w="1024" w:type="dxa"/>
            <w:vAlign w:val="bottom"/>
          </w:tcPr>
          <w:p w14:paraId="72091E15" w14:textId="333D4D07"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88.36%</w:t>
            </w:r>
          </w:p>
        </w:tc>
        <w:tc>
          <w:tcPr>
            <w:tcW w:w="988" w:type="dxa"/>
            <w:vAlign w:val="bottom"/>
          </w:tcPr>
          <w:p w14:paraId="62D3FC65" w14:textId="51C0DFBD"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82.29%</w:t>
            </w:r>
          </w:p>
        </w:tc>
        <w:tc>
          <w:tcPr>
            <w:tcW w:w="958" w:type="dxa"/>
            <w:vAlign w:val="bottom"/>
          </w:tcPr>
          <w:p w14:paraId="798696C3" w14:textId="6F542BAD"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76.21%</w:t>
            </w:r>
          </w:p>
        </w:tc>
        <w:tc>
          <w:tcPr>
            <w:tcW w:w="958" w:type="dxa"/>
            <w:vAlign w:val="bottom"/>
          </w:tcPr>
          <w:p w14:paraId="3B52C282" w14:textId="0B1C79C5"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70.13%</w:t>
            </w:r>
          </w:p>
        </w:tc>
        <w:tc>
          <w:tcPr>
            <w:tcW w:w="975" w:type="dxa"/>
            <w:vAlign w:val="bottom"/>
          </w:tcPr>
          <w:p w14:paraId="70FCBEE1" w14:textId="5E784006"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64.06%</w:t>
            </w:r>
          </w:p>
        </w:tc>
        <w:tc>
          <w:tcPr>
            <w:tcW w:w="1058" w:type="dxa"/>
            <w:vAlign w:val="bottom"/>
          </w:tcPr>
          <w:p w14:paraId="2B33ACC9" w14:textId="463D0EA1"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57.98%</w:t>
            </w:r>
          </w:p>
        </w:tc>
        <w:tc>
          <w:tcPr>
            <w:tcW w:w="1058" w:type="dxa"/>
            <w:vAlign w:val="bottom"/>
          </w:tcPr>
          <w:p w14:paraId="787855FC" w14:textId="2F671845"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51.91%</w:t>
            </w:r>
          </w:p>
        </w:tc>
        <w:tc>
          <w:tcPr>
            <w:tcW w:w="1004" w:type="dxa"/>
            <w:vAlign w:val="bottom"/>
          </w:tcPr>
          <w:p w14:paraId="3B87A2E0" w14:textId="211AEA7B" w:rsidR="00045F5C" w:rsidRPr="00045F5C" w:rsidRDefault="00045F5C" w:rsidP="00045F5C">
            <w:pPr>
              <w:rPr>
                <w:rFonts w:ascii="Times New Roman" w:hAnsi="Times New Roman" w:cs="Times New Roman"/>
                <w:sz w:val="20"/>
                <w:szCs w:val="20"/>
              </w:rPr>
            </w:pPr>
            <w:r w:rsidRPr="00045F5C">
              <w:rPr>
                <w:rFonts w:ascii="Times New Roman" w:hAnsi="Times New Roman" w:cs="Times New Roman"/>
                <w:color w:val="000000"/>
                <w:sz w:val="20"/>
                <w:szCs w:val="20"/>
              </w:rPr>
              <w:t>45.83%</w:t>
            </w:r>
          </w:p>
        </w:tc>
      </w:tr>
    </w:tbl>
    <w:p w14:paraId="5C4C721B" w14:textId="77777777" w:rsidR="00615CEE" w:rsidRDefault="00615CEE" w:rsidP="00995A7B">
      <w:pPr>
        <w:rPr>
          <w:rFonts w:ascii="Times New Roman" w:hAnsi="Times New Roman" w:cs="Times New Roman"/>
          <w:sz w:val="20"/>
          <w:szCs w:val="20"/>
        </w:rPr>
      </w:pPr>
    </w:p>
    <w:p w14:paraId="1921DD74" w14:textId="77777777" w:rsidR="00393458" w:rsidRDefault="00393458" w:rsidP="00C079ED">
      <w:pPr>
        <w:rPr>
          <w:rFonts w:ascii="Times New Roman" w:hAnsi="Times New Roman" w:cs="Times New Roman"/>
          <w:b/>
          <w:bCs/>
          <w:sz w:val="20"/>
          <w:szCs w:val="20"/>
        </w:rPr>
      </w:pPr>
    </w:p>
    <w:p w14:paraId="4369315F" w14:textId="34305BAF" w:rsidR="00A736EC" w:rsidRPr="00C079ED" w:rsidRDefault="00A736EC" w:rsidP="00C079ED">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487C50">
        <w:rPr>
          <w:rFonts w:ascii="Times New Roman" w:hAnsi="Times New Roman" w:cs="Times New Roman"/>
          <w:b/>
          <w:bCs/>
          <w:sz w:val="20"/>
          <w:szCs w:val="20"/>
        </w:rPr>
        <w:t>3</w:t>
      </w:r>
      <w:r>
        <w:rPr>
          <w:rFonts w:ascii="Times New Roman" w:hAnsi="Times New Roman" w:cs="Times New Roman"/>
          <w:b/>
          <w:bCs/>
          <w:sz w:val="20"/>
          <w:szCs w:val="20"/>
        </w:rPr>
        <w:t xml:space="preserve">: </w:t>
      </w:r>
      <w:r w:rsidR="00D65B12">
        <w:rPr>
          <w:rFonts w:ascii="Times New Roman" w:hAnsi="Times New Roman" w:cs="Times New Roman"/>
          <w:b/>
          <w:bCs/>
          <w:sz w:val="20"/>
          <w:szCs w:val="20"/>
        </w:rPr>
        <w:t>When Tx power gain of 3-6dB can be achieved, o</w:t>
      </w:r>
      <w:r w:rsidRPr="00C079ED">
        <w:rPr>
          <w:rFonts w:ascii="Times New Roman" w:hAnsi="Times New Roman" w:cs="Times New Roman"/>
          <w:b/>
          <w:bCs/>
          <w:sz w:val="20"/>
          <w:szCs w:val="20"/>
        </w:rPr>
        <w:t xml:space="preserve">verall higher network capacity with minimum system impact is expected </w:t>
      </w:r>
      <w:r w:rsidR="00D65B12">
        <w:rPr>
          <w:rFonts w:ascii="Times New Roman" w:hAnsi="Times New Roman" w:cs="Times New Roman"/>
          <w:b/>
          <w:bCs/>
          <w:sz w:val="20"/>
          <w:szCs w:val="20"/>
        </w:rPr>
        <w:t xml:space="preserve">with </w:t>
      </w:r>
      <w:r w:rsidR="00840962">
        <w:rPr>
          <w:rFonts w:ascii="Times New Roman" w:hAnsi="Times New Roman" w:cs="Times New Roman"/>
          <w:b/>
          <w:bCs/>
          <w:sz w:val="20"/>
          <w:szCs w:val="20"/>
        </w:rPr>
        <w:t xml:space="preserve">UL gap </w:t>
      </w:r>
      <w:r w:rsidR="00D65B12">
        <w:rPr>
          <w:rFonts w:ascii="Times New Roman" w:hAnsi="Times New Roman" w:cs="Times New Roman"/>
          <w:b/>
          <w:bCs/>
          <w:sz w:val="20"/>
          <w:szCs w:val="20"/>
        </w:rPr>
        <w:t>overhead of 0.625%-5</w:t>
      </w:r>
      <w:proofErr w:type="gramStart"/>
      <w:r w:rsidR="00D65B12">
        <w:rPr>
          <w:rFonts w:ascii="Times New Roman" w:hAnsi="Times New Roman" w:cs="Times New Roman"/>
          <w:b/>
          <w:bCs/>
          <w:sz w:val="20"/>
          <w:szCs w:val="20"/>
        </w:rPr>
        <w:t xml:space="preserve">% </w:t>
      </w:r>
      <w:r w:rsidRPr="00C079ED">
        <w:rPr>
          <w:rFonts w:ascii="Times New Roman" w:hAnsi="Times New Roman" w:cs="Times New Roman"/>
          <w:b/>
          <w:bCs/>
          <w:sz w:val="20"/>
          <w:szCs w:val="20"/>
        </w:rPr>
        <w:t>.</w:t>
      </w:r>
      <w:proofErr w:type="gramEnd"/>
      <w:r w:rsidRPr="00C079ED">
        <w:rPr>
          <w:rFonts w:ascii="Times New Roman" w:hAnsi="Times New Roman" w:cs="Times New Roman"/>
          <w:b/>
          <w:bCs/>
          <w:sz w:val="20"/>
          <w:szCs w:val="20"/>
        </w:rPr>
        <w:t xml:space="preserve">  </w:t>
      </w:r>
    </w:p>
    <w:p w14:paraId="05CA5413" w14:textId="77777777" w:rsidR="00094100" w:rsidRDefault="00094100" w:rsidP="009B0AB0">
      <w:pPr>
        <w:rPr>
          <w:sz w:val="20"/>
          <w:szCs w:val="20"/>
        </w:rPr>
      </w:pPr>
    </w:p>
    <w:p w14:paraId="43B0ECFB" w14:textId="223128F2" w:rsidR="000123FE" w:rsidRPr="00C079ED" w:rsidRDefault="000123FE" w:rsidP="000123FE">
      <w:pPr>
        <w:rPr>
          <w:rFonts w:ascii="Times New Roman" w:hAnsi="Times New Roman" w:cs="Times New Roman"/>
          <w:b/>
          <w:bCs/>
          <w:sz w:val="20"/>
          <w:szCs w:val="20"/>
        </w:rPr>
      </w:pPr>
      <w:r>
        <w:rPr>
          <w:rFonts w:ascii="Times New Roman" w:hAnsi="Times New Roman" w:cs="Times New Roman"/>
          <w:b/>
          <w:bCs/>
          <w:sz w:val="20"/>
          <w:szCs w:val="20"/>
        </w:rPr>
        <w:t xml:space="preserve">Proposal 1: </w:t>
      </w:r>
      <w:r w:rsidR="00B1637A">
        <w:rPr>
          <w:rFonts w:ascii="Times New Roman" w:hAnsi="Times New Roman" w:cs="Times New Roman"/>
          <w:b/>
          <w:bCs/>
          <w:sz w:val="20"/>
          <w:szCs w:val="20"/>
        </w:rPr>
        <w:t>I</w:t>
      </w:r>
      <w:r w:rsidR="00B1637A" w:rsidRPr="00B1637A">
        <w:rPr>
          <w:rFonts w:ascii="Times New Roman" w:hAnsi="Times New Roman" w:cs="Times New Roman"/>
          <w:b/>
          <w:bCs/>
          <w:sz w:val="20"/>
          <w:szCs w:val="20"/>
        </w:rPr>
        <w:t xml:space="preserve">ntroduce </w:t>
      </w:r>
      <w:r w:rsidR="00B1637A">
        <w:rPr>
          <w:rFonts w:ascii="Times New Roman" w:hAnsi="Times New Roman" w:cs="Times New Roman"/>
          <w:b/>
          <w:bCs/>
          <w:sz w:val="20"/>
          <w:szCs w:val="20"/>
        </w:rPr>
        <w:t xml:space="preserve">type-1 </w:t>
      </w:r>
      <w:r w:rsidR="00B1637A" w:rsidRPr="00B1637A">
        <w:rPr>
          <w:rFonts w:ascii="Times New Roman" w:hAnsi="Times New Roman" w:cs="Times New Roman"/>
          <w:b/>
          <w:bCs/>
          <w:sz w:val="20"/>
          <w:szCs w:val="20"/>
        </w:rPr>
        <w:t xml:space="preserve">UE specific and NW configured gap </w:t>
      </w:r>
      <w:r w:rsidR="00B1637A" w:rsidRPr="00742FD5">
        <w:rPr>
          <w:rFonts w:ascii="Times New Roman" w:hAnsi="Times New Roman" w:cs="Times New Roman"/>
          <w:b/>
          <w:bCs/>
          <w:sz w:val="20"/>
          <w:szCs w:val="20"/>
        </w:rPr>
        <w:t>for Tx power management</w:t>
      </w:r>
      <w:r w:rsidR="00B1637A">
        <w:rPr>
          <w:rFonts w:ascii="Times New Roman" w:hAnsi="Times New Roman" w:cs="Times New Roman"/>
          <w:b/>
          <w:bCs/>
          <w:sz w:val="20"/>
          <w:szCs w:val="20"/>
        </w:rPr>
        <w:t>.</w:t>
      </w:r>
    </w:p>
    <w:p w14:paraId="427A6D8B" w14:textId="5D18E78B" w:rsidR="003A2769" w:rsidRDefault="003A2769" w:rsidP="009B0AB0">
      <w:pPr>
        <w:rPr>
          <w:sz w:val="20"/>
          <w:szCs w:val="20"/>
        </w:rPr>
      </w:pPr>
    </w:p>
    <w:p w14:paraId="1D3181A4" w14:textId="085F8258" w:rsidR="00C33C2E" w:rsidRPr="00385A72" w:rsidRDefault="0061525C" w:rsidP="00385A72">
      <w:pPr>
        <w:pStyle w:val="ListParagraph"/>
        <w:numPr>
          <w:ilvl w:val="1"/>
          <w:numId w:val="37"/>
        </w:numPr>
        <w:rPr>
          <w:rFonts w:ascii="Arial" w:eastAsia="MS Mincho" w:hAnsi="Arial" w:cs="Times New Roman"/>
          <w:szCs w:val="16"/>
          <w:lang w:eastAsia="ja-JP"/>
        </w:rPr>
      </w:pPr>
      <w:r>
        <w:rPr>
          <w:rFonts w:ascii="Arial" w:eastAsia="MS Mincho" w:hAnsi="Arial" w:cs="Times New Roman"/>
          <w:szCs w:val="16"/>
          <w:lang w:eastAsia="ja-JP"/>
        </w:rPr>
        <w:t xml:space="preserve"> Testability  </w:t>
      </w:r>
      <w:r w:rsidR="00C33C2E" w:rsidRPr="00385A72">
        <w:rPr>
          <w:rFonts w:ascii="Arial" w:eastAsia="MS Mincho" w:hAnsi="Arial" w:cs="Times New Roman"/>
          <w:szCs w:val="16"/>
          <w:lang w:eastAsia="ja-JP"/>
        </w:rPr>
        <w:t xml:space="preserve">  </w:t>
      </w:r>
    </w:p>
    <w:p w14:paraId="4CAB04C7" w14:textId="77777777" w:rsidR="00C33C2E" w:rsidRDefault="00C33C2E" w:rsidP="009B0AB0">
      <w:pPr>
        <w:rPr>
          <w:rFonts w:ascii="Arial" w:eastAsia="MS Mincho" w:hAnsi="Arial"/>
          <w:szCs w:val="16"/>
          <w:lang w:eastAsia="ja-JP"/>
        </w:rPr>
      </w:pPr>
    </w:p>
    <w:p w14:paraId="1A20B0F7" w14:textId="57808B98" w:rsidR="00C079ED" w:rsidRDefault="00C079ED" w:rsidP="00C079ED">
      <w:pPr>
        <w:rPr>
          <w:rFonts w:ascii="Times New Roman" w:hAnsi="Times New Roman" w:cs="Times New Roman"/>
          <w:sz w:val="20"/>
          <w:szCs w:val="20"/>
        </w:rPr>
      </w:pPr>
      <w:r>
        <w:rPr>
          <w:rFonts w:ascii="Times New Roman" w:hAnsi="Times New Roman" w:cs="Times New Roman"/>
          <w:sz w:val="20"/>
          <w:szCs w:val="20"/>
        </w:rPr>
        <w:t xml:space="preserve">To demonstrate the performance gain, </w:t>
      </w:r>
      <w:r w:rsidR="00751ACD">
        <w:rPr>
          <w:rFonts w:ascii="Times New Roman" w:hAnsi="Times New Roman" w:cs="Times New Roman"/>
          <w:sz w:val="20"/>
          <w:szCs w:val="20"/>
        </w:rPr>
        <w:t xml:space="preserve">UL gap </w:t>
      </w:r>
      <w:r>
        <w:rPr>
          <w:rFonts w:ascii="Times New Roman" w:hAnsi="Times New Roman" w:cs="Times New Roman"/>
          <w:sz w:val="20"/>
          <w:szCs w:val="20"/>
        </w:rPr>
        <w:t xml:space="preserve">test case can be </w:t>
      </w:r>
      <w:r w:rsidR="008F6D2E">
        <w:rPr>
          <w:rFonts w:ascii="Times New Roman" w:hAnsi="Times New Roman" w:cs="Times New Roman"/>
          <w:sz w:val="20"/>
          <w:szCs w:val="20"/>
        </w:rPr>
        <w:t>defined in the specification</w:t>
      </w:r>
      <w:r>
        <w:rPr>
          <w:rFonts w:ascii="Times New Roman" w:hAnsi="Times New Roman" w:cs="Times New Roman"/>
          <w:sz w:val="20"/>
          <w:szCs w:val="20"/>
        </w:rPr>
        <w:t>. To simplify the discussion, peak EIRP test cases defined in [</w:t>
      </w:r>
      <w:r w:rsidR="005D475D">
        <w:rPr>
          <w:rFonts w:ascii="Times New Roman" w:hAnsi="Times New Roman" w:cs="Times New Roman"/>
          <w:sz w:val="20"/>
          <w:szCs w:val="20"/>
        </w:rPr>
        <w:t>6</w:t>
      </w:r>
      <w:r>
        <w:rPr>
          <w:rFonts w:ascii="Times New Roman" w:hAnsi="Times New Roman" w:cs="Times New Roman"/>
          <w:sz w:val="20"/>
          <w:szCs w:val="20"/>
        </w:rPr>
        <w:t xml:space="preserve">] can be used as the starting point, where DFT-s-OFDM waveform with QPSK, inner full RB allocation </w:t>
      </w:r>
      <w:r w:rsidR="007E3D1F">
        <w:rPr>
          <w:rFonts w:ascii="Times New Roman" w:hAnsi="Times New Roman" w:cs="Times New Roman"/>
          <w:sz w:val="20"/>
          <w:szCs w:val="20"/>
        </w:rPr>
        <w:t>is</w:t>
      </w:r>
      <w:r>
        <w:rPr>
          <w:rFonts w:ascii="Times New Roman" w:hAnsi="Times New Roman" w:cs="Times New Roman"/>
          <w:sz w:val="20"/>
          <w:szCs w:val="20"/>
        </w:rPr>
        <w:t xml:space="preserve"> used, and there is no MPR. Regulation requirements need to be met throughout the test. An example test case para</w:t>
      </w:r>
      <w:r w:rsidR="00751ACD">
        <w:rPr>
          <w:rFonts w:ascii="Times New Roman" w:hAnsi="Times New Roman" w:cs="Times New Roman"/>
          <w:sz w:val="20"/>
          <w:szCs w:val="20"/>
        </w:rPr>
        <w:t>met</w:t>
      </w:r>
      <w:r>
        <w:rPr>
          <w:rFonts w:ascii="Times New Roman" w:hAnsi="Times New Roman" w:cs="Times New Roman"/>
          <w:sz w:val="20"/>
          <w:szCs w:val="20"/>
        </w:rPr>
        <w:t>er</w:t>
      </w:r>
      <w:r w:rsidR="00751ACD">
        <w:rPr>
          <w:rFonts w:ascii="Times New Roman" w:hAnsi="Times New Roman" w:cs="Times New Roman"/>
          <w:sz w:val="20"/>
          <w:szCs w:val="20"/>
        </w:rPr>
        <w:t xml:space="preserve"> setting is shown in Table </w:t>
      </w:r>
      <w:r w:rsidR="00517C0D">
        <w:rPr>
          <w:rFonts w:ascii="Times New Roman" w:hAnsi="Times New Roman" w:cs="Times New Roman"/>
          <w:sz w:val="20"/>
          <w:szCs w:val="20"/>
        </w:rPr>
        <w:t>6</w:t>
      </w:r>
      <w:r w:rsidR="00751ACD">
        <w:rPr>
          <w:rFonts w:ascii="Times New Roman" w:hAnsi="Times New Roman" w:cs="Times New Roman"/>
          <w:sz w:val="20"/>
          <w:szCs w:val="20"/>
        </w:rPr>
        <w:t xml:space="preserve">. And an example testing procedure is shown in Fig. </w:t>
      </w:r>
      <w:r w:rsidR="00A44608">
        <w:rPr>
          <w:rFonts w:ascii="Times New Roman" w:hAnsi="Times New Roman" w:cs="Times New Roman"/>
          <w:sz w:val="20"/>
          <w:szCs w:val="20"/>
        </w:rPr>
        <w:t>8</w:t>
      </w:r>
      <w:r w:rsidR="00751ACD">
        <w:rPr>
          <w:rFonts w:ascii="Times New Roman" w:hAnsi="Times New Roman" w:cs="Times New Roman"/>
          <w:sz w:val="20"/>
          <w:szCs w:val="20"/>
        </w:rPr>
        <w:t xml:space="preserve">.  </w:t>
      </w:r>
    </w:p>
    <w:p w14:paraId="7FC4C38F" w14:textId="79165F52" w:rsidR="00751ACD" w:rsidRDefault="00751ACD" w:rsidP="00C079ED">
      <w:pPr>
        <w:rPr>
          <w:rFonts w:ascii="Times New Roman" w:hAnsi="Times New Roman" w:cs="Times New Roman"/>
          <w:sz w:val="20"/>
          <w:szCs w:val="20"/>
        </w:rPr>
      </w:pPr>
    </w:p>
    <w:p w14:paraId="19C79365" w14:textId="77777777" w:rsidR="00D65B12" w:rsidRDefault="00AC6AAB" w:rsidP="00C079ED">
      <w:pPr>
        <w:rPr>
          <w:rFonts w:ascii="Times New Roman" w:hAnsi="Times New Roman" w:cs="Times New Roman"/>
          <w:sz w:val="20"/>
          <w:szCs w:val="20"/>
        </w:rPr>
      </w:pPr>
      <w:r>
        <w:rPr>
          <w:rFonts w:ascii="Times New Roman" w:hAnsi="Times New Roman" w:cs="Times New Roman"/>
          <w:sz w:val="20"/>
          <w:szCs w:val="20"/>
        </w:rPr>
        <w:t xml:space="preserve">Test case can be designed to measure the delta EIRP when UL gap is activated or de-activated. </w:t>
      </w:r>
      <w:r w:rsidR="000123FE">
        <w:rPr>
          <w:rFonts w:ascii="Times New Roman" w:hAnsi="Times New Roman" w:cs="Times New Roman"/>
          <w:sz w:val="20"/>
          <w:szCs w:val="20"/>
        </w:rPr>
        <w:t>During the test, UE shall apply P-</w:t>
      </w:r>
      <w:proofErr w:type="spellStart"/>
      <w:r w:rsidR="000123FE">
        <w:rPr>
          <w:rFonts w:ascii="Times New Roman" w:hAnsi="Times New Roman" w:cs="Times New Roman"/>
          <w:sz w:val="20"/>
          <w:szCs w:val="20"/>
        </w:rPr>
        <w:t>MPR</w:t>
      </w:r>
      <w:r w:rsidR="000123FE" w:rsidRPr="000123FE">
        <w:rPr>
          <w:rFonts w:ascii="Times New Roman" w:hAnsi="Times New Roman" w:cs="Times New Roman"/>
          <w:sz w:val="20"/>
          <w:szCs w:val="20"/>
          <w:vertAlign w:val="subscript"/>
        </w:rPr>
        <w:t>f,c</w:t>
      </w:r>
      <w:proofErr w:type="spellEnd"/>
      <w:r w:rsidR="000123FE">
        <w:rPr>
          <w:rFonts w:ascii="Times New Roman" w:hAnsi="Times New Roman" w:cs="Times New Roman"/>
          <w:sz w:val="20"/>
          <w:szCs w:val="20"/>
        </w:rPr>
        <w:t xml:space="preserve"> for carrier f of serving cell c, to meet the MPE requirement throughput the test. </w:t>
      </w:r>
      <w:r w:rsidR="00D65B12">
        <w:rPr>
          <w:rFonts w:ascii="Times New Roman" w:hAnsi="Times New Roman" w:cs="Times New Roman"/>
          <w:sz w:val="20"/>
          <w:szCs w:val="20"/>
        </w:rPr>
        <w:t xml:space="preserve">It is noted that MPE related compliance is out of 3GPP scope and all tested UE is expected to meet MPE requirements. </w:t>
      </w:r>
    </w:p>
    <w:p w14:paraId="5A94909E" w14:textId="77777777" w:rsidR="00D65B12" w:rsidRDefault="00D65B12" w:rsidP="00C079ED">
      <w:pPr>
        <w:rPr>
          <w:rFonts w:ascii="Times New Roman" w:hAnsi="Times New Roman" w:cs="Times New Roman"/>
          <w:sz w:val="20"/>
          <w:szCs w:val="20"/>
        </w:rPr>
      </w:pPr>
    </w:p>
    <w:p w14:paraId="67DB899B" w14:textId="77777777" w:rsidR="00D65B12" w:rsidRDefault="00D65B12" w:rsidP="00C079ED">
      <w:pPr>
        <w:rPr>
          <w:rFonts w:ascii="Times New Roman" w:hAnsi="Times New Roman" w:cs="Times New Roman"/>
          <w:sz w:val="20"/>
          <w:szCs w:val="20"/>
        </w:rPr>
      </w:pPr>
      <w:r>
        <w:rPr>
          <w:rFonts w:ascii="Times New Roman" w:hAnsi="Times New Roman" w:cs="Times New Roman"/>
          <w:sz w:val="20"/>
          <w:szCs w:val="20"/>
        </w:rPr>
        <w:t>In the test, a</w:t>
      </w:r>
      <w:r w:rsidRPr="00D65B12">
        <w:rPr>
          <w:rFonts w:ascii="Times New Roman" w:hAnsi="Times New Roman" w:cs="Times New Roman"/>
          <w:sz w:val="20"/>
          <w:szCs w:val="20"/>
        </w:rPr>
        <w:t xml:space="preserve">verage EIRP is separately calculated during T1 and T2 and compared. </w:t>
      </w:r>
    </w:p>
    <w:p w14:paraId="7BEBB33E" w14:textId="6937632F" w:rsidR="00D65B12" w:rsidRDefault="00751ACD" w:rsidP="00D65B12">
      <w:pPr>
        <w:pStyle w:val="ListParagraph"/>
        <w:numPr>
          <w:ilvl w:val="0"/>
          <w:numId w:val="44"/>
        </w:numPr>
        <w:rPr>
          <w:rFonts w:ascii="Times New Roman" w:hAnsi="Times New Roman" w:cs="Times New Roman"/>
          <w:sz w:val="20"/>
          <w:szCs w:val="20"/>
        </w:rPr>
      </w:pPr>
      <w:r w:rsidRPr="00CC5AB0">
        <w:rPr>
          <w:rFonts w:ascii="Times New Roman" w:hAnsi="Times New Roman" w:cs="Times New Roman"/>
          <w:sz w:val="20"/>
          <w:szCs w:val="20"/>
        </w:rPr>
        <w:lastRenderedPageBreak/>
        <w:t xml:space="preserve">During T1 time, UL gap is </w:t>
      </w:r>
      <w:r w:rsidR="00D65B12">
        <w:rPr>
          <w:rFonts w:ascii="Times New Roman" w:hAnsi="Times New Roman" w:cs="Times New Roman"/>
          <w:sz w:val="20"/>
          <w:szCs w:val="20"/>
        </w:rPr>
        <w:t>config</w:t>
      </w:r>
      <w:r w:rsidR="004072B6">
        <w:rPr>
          <w:rFonts w:ascii="Times New Roman" w:hAnsi="Times New Roman" w:cs="Times New Roman"/>
          <w:sz w:val="20"/>
          <w:szCs w:val="20"/>
        </w:rPr>
        <w:t>ured and activated</w:t>
      </w:r>
      <w:r w:rsidR="00D65B12" w:rsidRPr="00CC5AB0">
        <w:rPr>
          <w:rFonts w:ascii="Times New Roman" w:hAnsi="Times New Roman" w:cs="Times New Roman"/>
          <w:sz w:val="20"/>
          <w:szCs w:val="20"/>
        </w:rPr>
        <w:t xml:space="preserve">. Since </w:t>
      </w:r>
      <w:r w:rsidR="00D65B12">
        <w:rPr>
          <w:rFonts w:ascii="Times New Roman" w:hAnsi="Times New Roman" w:cs="Times New Roman"/>
          <w:sz w:val="20"/>
          <w:szCs w:val="20"/>
        </w:rPr>
        <w:t xml:space="preserve">UE can determine there is </w:t>
      </w:r>
      <w:r w:rsidR="00D65B12" w:rsidRPr="00CC5AB0">
        <w:rPr>
          <w:rFonts w:ascii="Times New Roman" w:hAnsi="Times New Roman" w:cs="Times New Roman"/>
          <w:sz w:val="20"/>
          <w:szCs w:val="20"/>
        </w:rPr>
        <w:t>no object proximate</w:t>
      </w:r>
      <w:r w:rsidR="00D65B12">
        <w:rPr>
          <w:rFonts w:ascii="Times New Roman" w:hAnsi="Times New Roman" w:cs="Times New Roman"/>
          <w:sz w:val="20"/>
          <w:szCs w:val="20"/>
        </w:rPr>
        <w:t xml:space="preserve"> with UL gap</w:t>
      </w:r>
      <w:r w:rsidR="00D65B12" w:rsidRPr="00CC5AB0">
        <w:rPr>
          <w:rFonts w:ascii="Times New Roman" w:hAnsi="Times New Roman" w:cs="Times New Roman"/>
          <w:sz w:val="20"/>
          <w:szCs w:val="20"/>
        </w:rPr>
        <w:t xml:space="preserve">, </w:t>
      </w:r>
      <w:r w:rsidR="00D65B12">
        <w:rPr>
          <w:rFonts w:ascii="Times New Roman" w:hAnsi="Times New Roman" w:cs="Times New Roman"/>
          <w:sz w:val="20"/>
          <w:szCs w:val="20"/>
        </w:rPr>
        <w:t xml:space="preserve">MPE is not the concern and </w:t>
      </w:r>
      <w:r w:rsidR="00D65B12" w:rsidRPr="00CC5AB0">
        <w:rPr>
          <w:rFonts w:ascii="Times New Roman" w:hAnsi="Times New Roman" w:cs="Times New Roman"/>
          <w:sz w:val="20"/>
          <w:szCs w:val="20"/>
        </w:rPr>
        <w:t xml:space="preserve">P-MPR </w:t>
      </w:r>
      <w:r w:rsidR="00D65B12">
        <w:rPr>
          <w:rFonts w:ascii="Times New Roman" w:hAnsi="Times New Roman" w:cs="Times New Roman"/>
          <w:sz w:val="20"/>
          <w:szCs w:val="20"/>
        </w:rPr>
        <w:t>should</w:t>
      </w:r>
      <w:r w:rsidR="00D65B12" w:rsidRPr="00CC5AB0">
        <w:rPr>
          <w:rFonts w:ascii="Times New Roman" w:hAnsi="Times New Roman" w:cs="Times New Roman"/>
          <w:sz w:val="20"/>
          <w:szCs w:val="20"/>
        </w:rPr>
        <w:t xml:space="preserve"> be significantly reduced</w:t>
      </w:r>
      <w:r w:rsidR="00D65B12">
        <w:rPr>
          <w:rFonts w:ascii="Times New Roman" w:hAnsi="Times New Roman" w:cs="Times New Roman"/>
          <w:sz w:val="20"/>
          <w:szCs w:val="20"/>
        </w:rPr>
        <w:t>. Consequently,</w:t>
      </w:r>
      <w:r w:rsidR="00D65B12" w:rsidRPr="00CC5AB0">
        <w:rPr>
          <w:rFonts w:ascii="Times New Roman" w:hAnsi="Times New Roman" w:cs="Times New Roman"/>
          <w:sz w:val="20"/>
          <w:szCs w:val="20"/>
        </w:rPr>
        <w:t xml:space="preserve"> higher EIRP</w:t>
      </w:r>
      <w:r w:rsidR="00D65B12">
        <w:rPr>
          <w:rFonts w:ascii="Times New Roman" w:hAnsi="Times New Roman" w:cs="Times New Roman"/>
          <w:sz w:val="20"/>
          <w:szCs w:val="20"/>
        </w:rPr>
        <w:t xml:space="preserve"> is expected</w:t>
      </w:r>
      <w:r w:rsidR="000123FE" w:rsidRPr="00CC5AB0">
        <w:rPr>
          <w:rFonts w:ascii="Times New Roman" w:hAnsi="Times New Roman" w:cs="Times New Roman"/>
          <w:sz w:val="20"/>
          <w:szCs w:val="20"/>
        </w:rPr>
        <w:t xml:space="preserve">. </w:t>
      </w:r>
    </w:p>
    <w:p w14:paraId="5BBB1C77" w14:textId="4A86CCA5" w:rsidR="00D65B12" w:rsidRDefault="000123FE" w:rsidP="00D65B12">
      <w:pPr>
        <w:pStyle w:val="ListParagraph"/>
        <w:numPr>
          <w:ilvl w:val="0"/>
          <w:numId w:val="44"/>
        </w:numPr>
        <w:rPr>
          <w:rFonts w:ascii="Times New Roman" w:hAnsi="Times New Roman" w:cs="Times New Roman"/>
          <w:sz w:val="20"/>
          <w:szCs w:val="20"/>
        </w:rPr>
      </w:pPr>
      <w:r w:rsidRPr="00CC5AB0">
        <w:rPr>
          <w:rFonts w:ascii="Times New Roman" w:hAnsi="Times New Roman" w:cs="Times New Roman"/>
          <w:sz w:val="20"/>
          <w:szCs w:val="20"/>
        </w:rPr>
        <w:t>In the following T2 period, UL gap is deactivated.</w:t>
      </w:r>
      <w:r w:rsidR="00D65B12">
        <w:rPr>
          <w:rFonts w:ascii="Times New Roman" w:hAnsi="Times New Roman" w:cs="Times New Roman"/>
          <w:sz w:val="20"/>
          <w:szCs w:val="20"/>
        </w:rPr>
        <w:t xml:space="preserve"> During T2, UE cannot tell if there is proximate object without UL gap. In order to make sure MPE is always complied with, P-MPR has to be determined based on the most conservative assumption that an object is proximate. In this case, the measured EIRP should be less than the one in T1.  </w:t>
      </w:r>
      <w:r w:rsidRPr="00CC5AB0">
        <w:rPr>
          <w:rFonts w:ascii="Times New Roman" w:hAnsi="Times New Roman" w:cs="Times New Roman"/>
          <w:sz w:val="20"/>
          <w:szCs w:val="20"/>
        </w:rPr>
        <w:t xml:space="preserve"> </w:t>
      </w:r>
    </w:p>
    <w:p w14:paraId="5B98BA80" w14:textId="040B3C90" w:rsidR="000123FE" w:rsidRPr="00CC5AB0" w:rsidRDefault="000123FE" w:rsidP="00CC5AB0">
      <w:pPr>
        <w:pStyle w:val="ListParagraph"/>
        <w:numPr>
          <w:ilvl w:val="0"/>
          <w:numId w:val="44"/>
        </w:numPr>
        <w:rPr>
          <w:rFonts w:ascii="Times New Roman" w:hAnsi="Times New Roman" w:cs="Times New Roman"/>
          <w:sz w:val="20"/>
          <w:szCs w:val="20"/>
        </w:rPr>
      </w:pPr>
      <w:r w:rsidRPr="00CC5AB0">
        <w:rPr>
          <w:rFonts w:ascii="Times New Roman" w:hAnsi="Times New Roman" w:cs="Times New Roman"/>
          <w:sz w:val="20"/>
          <w:szCs w:val="20"/>
        </w:rPr>
        <w:t xml:space="preserve">The difference of average EIRP during T1 and T2 can be test metric. </w:t>
      </w:r>
    </w:p>
    <w:p w14:paraId="2BC68F25" w14:textId="77777777" w:rsidR="000123FE" w:rsidRDefault="000123FE" w:rsidP="00C079ED">
      <w:pPr>
        <w:rPr>
          <w:rFonts w:ascii="Times New Roman" w:hAnsi="Times New Roman" w:cs="Times New Roman"/>
          <w:sz w:val="20"/>
          <w:szCs w:val="20"/>
        </w:rPr>
      </w:pPr>
    </w:p>
    <w:p w14:paraId="6A53C9EB" w14:textId="6E07CC06" w:rsidR="00751ACD" w:rsidRDefault="000123FE" w:rsidP="00C079ED">
      <w:pPr>
        <w:rPr>
          <w:rFonts w:ascii="Times New Roman" w:hAnsi="Times New Roman" w:cs="Times New Roman"/>
          <w:sz w:val="20"/>
          <w:szCs w:val="20"/>
        </w:rPr>
      </w:pPr>
      <w:r>
        <w:rPr>
          <w:rFonts w:ascii="Times New Roman" w:hAnsi="Times New Roman" w:cs="Times New Roman"/>
          <w:sz w:val="20"/>
          <w:szCs w:val="20"/>
        </w:rPr>
        <w:t xml:space="preserve">Detailed requirement can be further discussed and specified in phase II of the WI. And corresponding test cases will be discussed in RAN5 with detailed test set up. </w:t>
      </w:r>
      <w:r w:rsidR="00751ACD">
        <w:rPr>
          <w:rFonts w:ascii="Times New Roman" w:hAnsi="Times New Roman" w:cs="Times New Roman"/>
          <w:sz w:val="20"/>
          <w:szCs w:val="20"/>
        </w:rPr>
        <w:t xml:space="preserve"> </w:t>
      </w:r>
    </w:p>
    <w:p w14:paraId="228E1B40" w14:textId="77777777" w:rsidR="00751ACD" w:rsidRDefault="00751ACD" w:rsidP="00C079ED">
      <w:pPr>
        <w:rPr>
          <w:rFonts w:ascii="Times New Roman" w:hAnsi="Times New Roman" w:cs="Times New Roman"/>
          <w:sz w:val="20"/>
          <w:szCs w:val="20"/>
        </w:rPr>
      </w:pPr>
    </w:p>
    <w:p w14:paraId="2BEC88F3" w14:textId="341804A8" w:rsidR="006D3F8A" w:rsidRPr="000E2AF5" w:rsidRDefault="00751ACD" w:rsidP="00751ACD">
      <w:pPr>
        <w:jc w:val="center"/>
        <w:rPr>
          <w:rFonts w:ascii="Times New Roman" w:hAnsi="Times New Roman" w:cs="Times New Roman"/>
          <w:b/>
          <w:bCs/>
          <w:sz w:val="20"/>
          <w:szCs w:val="20"/>
        </w:rPr>
      </w:pPr>
      <w:r w:rsidRPr="000E2AF5">
        <w:rPr>
          <w:rFonts w:ascii="Times New Roman" w:hAnsi="Times New Roman" w:cs="Times New Roman"/>
          <w:b/>
          <w:bCs/>
          <w:sz w:val="20"/>
          <w:szCs w:val="20"/>
        </w:rPr>
        <w:t xml:space="preserve">Table </w:t>
      </w:r>
      <w:r w:rsidR="000E2AF5">
        <w:rPr>
          <w:rFonts w:ascii="Times New Roman" w:hAnsi="Times New Roman" w:cs="Times New Roman"/>
          <w:b/>
          <w:bCs/>
          <w:sz w:val="20"/>
          <w:szCs w:val="20"/>
        </w:rPr>
        <w:t>6</w:t>
      </w:r>
      <w:r w:rsidRPr="000E2AF5">
        <w:rPr>
          <w:rFonts w:ascii="Times New Roman" w:hAnsi="Times New Roman" w:cs="Times New Roman"/>
          <w:b/>
          <w:bCs/>
          <w:sz w:val="20"/>
          <w:szCs w:val="20"/>
        </w:rPr>
        <w:t>: Example test case to valid the performance gain of UL gap for Tx power calibration</w:t>
      </w:r>
    </w:p>
    <w:p w14:paraId="495927A2" w14:textId="76E0DF89" w:rsidR="00751ACD" w:rsidRPr="00893833" w:rsidRDefault="00751ACD" w:rsidP="00751ACD">
      <w:pPr>
        <w:jc w:val="center"/>
        <w:rPr>
          <w:rFonts w:ascii="Times New Roman" w:hAnsi="Times New Roman" w:cs="Times New Roman"/>
          <w:sz w:val="20"/>
          <w:szCs w:val="20"/>
        </w:rPr>
      </w:pPr>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2073"/>
        <w:gridCol w:w="3778"/>
        <w:gridCol w:w="3778"/>
      </w:tblGrid>
      <w:tr w:rsidR="00751ACD" w:rsidRPr="007C1863" w14:paraId="1543AF91" w14:textId="77777777" w:rsidTr="008B13FD">
        <w:tc>
          <w:tcPr>
            <w:tcW w:w="2073" w:type="dxa"/>
          </w:tcPr>
          <w:p w14:paraId="1E23FF13" w14:textId="6704FD75" w:rsidR="00751ACD" w:rsidRPr="007C1863" w:rsidRDefault="00751ACD" w:rsidP="00751ACD">
            <w:pPr>
              <w:rPr>
                <w:rFonts w:ascii="Times New Roman" w:hAnsi="Times New Roman" w:cs="Times New Roman"/>
                <w:sz w:val="20"/>
                <w:szCs w:val="20"/>
              </w:rPr>
            </w:pPr>
            <w:r>
              <w:rPr>
                <w:rFonts w:ascii="Times New Roman" w:hAnsi="Times New Roman" w:cs="Times New Roman"/>
                <w:sz w:val="20"/>
                <w:szCs w:val="20"/>
              </w:rPr>
              <w:t xml:space="preserve">Parameters </w:t>
            </w:r>
          </w:p>
        </w:tc>
        <w:tc>
          <w:tcPr>
            <w:tcW w:w="3778" w:type="dxa"/>
          </w:tcPr>
          <w:p w14:paraId="65FD4A6D" w14:textId="39F290C2" w:rsidR="00751ACD" w:rsidRPr="007C1863" w:rsidRDefault="00751ACD" w:rsidP="00751ACD">
            <w:pPr>
              <w:tabs>
                <w:tab w:val="left" w:pos="1119"/>
              </w:tabs>
              <w:rPr>
                <w:rFonts w:ascii="Times New Roman" w:hAnsi="Times New Roman" w:cs="Times New Roman"/>
                <w:sz w:val="20"/>
                <w:szCs w:val="20"/>
              </w:rPr>
            </w:pPr>
            <w:r>
              <w:rPr>
                <w:rFonts w:ascii="Times New Roman" w:hAnsi="Times New Roman" w:cs="Times New Roman"/>
                <w:sz w:val="20"/>
                <w:szCs w:val="20"/>
              </w:rPr>
              <w:t xml:space="preserve">T1: </w:t>
            </w:r>
            <w:r w:rsidRPr="007C1863">
              <w:rPr>
                <w:rFonts w:ascii="Times New Roman" w:hAnsi="Times New Roman" w:cs="Times New Roman"/>
                <w:sz w:val="20"/>
                <w:szCs w:val="20"/>
              </w:rPr>
              <w:t>UL gap</w:t>
            </w:r>
            <w:r>
              <w:rPr>
                <w:rFonts w:ascii="Times New Roman" w:hAnsi="Times New Roman" w:cs="Times New Roman"/>
                <w:sz w:val="20"/>
                <w:szCs w:val="20"/>
              </w:rPr>
              <w:t xml:space="preserve"> is activated</w:t>
            </w:r>
            <w:r w:rsidRPr="007C1863">
              <w:rPr>
                <w:rFonts w:ascii="Times New Roman" w:hAnsi="Times New Roman" w:cs="Times New Roman"/>
                <w:sz w:val="20"/>
                <w:szCs w:val="20"/>
              </w:rPr>
              <w:t xml:space="preserve"> </w:t>
            </w:r>
          </w:p>
        </w:tc>
        <w:tc>
          <w:tcPr>
            <w:tcW w:w="3778" w:type="dxa"/>
          </w:tcPr>
          <w:p w14:paraId="411D1F39" w14:textId="4CE00288" w:rsidR="00751ACD" w:rsidRPr="007C1863" w:rsidRDefault="00751ACD" w:rsidP="00751ACD">
            <w:pPr>
              <w:rPr>
                <w:rFonts w:ascii="Times New Roman" w:hAnsi="Times New Roman" w:cs="Times New Roman"/>
                <w:sz w:val="20"/>
                <w:szCs w:val="20"/>
              </w:rPr>
            </w:pPr>
            <w:r>
              <w:rPr>
                <w:rFonts w:ascii="Times New Roman" w:hAnsi="Times New Roman" w:cs="Times New Roman"/>
                <w:sz w:val="20"/>
                <w:szCs w:val="20"/>
              </w:rPr>
              <w:t xml:space="preserve">T2: </w:t>
            </w:r>
            <w:r w:rsidRPr="007C1863">
              <w:rPr>
                <w:rFonts w:ascii="Times New Roman" w:hAnsi="Times New Roman" w:cs="Times New Roman"/>
                <w:sz w:val="20"/>
                <w:szCs w:val="20"/>
              </w:rPr>
              <w:t>UL gap</w:t>
            </w:r>
            <w:r>
              <w:rPr>
                <w:rFonts w:ascii="Times New Roman" w:hAnsi="Times New Roman" w:cs="Times New Roman"/>
                <w:sz w:val="20"/>
                <w:szCs w:val="20"/>
              </w:rPr>
              <w:t xml:space="preserve"> is de-activated</w:t>
            </w:r>
            <w:r w:rsidRPr="007C1863">
              <w:rPr>
                <w:rFonts w:ascii="Times New Roman" w:hAnsi="Times New Roman" w:cs="Times New Roman"/>
                <w:sz w:val="20"/>
                <w:szCs w:val="20"/>
              </w:rPr>
              <w:t xml:space="preserve"> </w:t>
            </w:r>
          </w:p>
        </w:tc>
      </w:tr>
      <w:tr w:rsidR="00751ACD" w:rsidRPr="007C1863" w14:paraId="19FB8B26" w14:textId="77777777" w:rsidTr="008B13FD">
        <w:tc>
          <w:tcPr>
            <w:tcW w:w="2073" w:type="dxa"/>
          </w:tcPr>
          <w:p w14:paraId="7EACBA42" w14:textId="77777777" w:rsidR="00751ACD" w:rsidRPr="007C1863" w:rsidRDefault="00751ACD" w:rsidP="00751ACD">
            <w:pPr>
              <w:jc w:val="center"/>
              <w:rPr>
                <w:rFonts w:ascii="Times New Roman" w:hAnsi="Times New Roman" w:cs="Times New Roman"/>
                <w:sz w:val="20"/>
                <w:szCs w:val="20"/>
              </w:rPr>
            </w:pPr>
            <w:r w:rsidRPr="007C1863">
              <w:rPr>
                <w:rFonts w:ascii="Times New Roman" w:hAnsi="Times New Roman" w:cs="Times New Roman"/>
                <w:sz w:val="20"/>
                <w:szCs w:val="20"/>
              </w:rPr>
              <w:t>Max EIRP</w:t>
            </w:r>
          </w:p>
        </w:tc>
        <w:tc>
          <w:tcPr>
            <w:tcW w:w="7556" w:type="dxa"/>
            <w:gridSpan w:val="2"/>
          </w:tcPr>
          <w:p w14:paraId="43727B93" w14:textId="77777777" w:rsidR="00751ACD" w:rsidRPr="007C1863" w:rsidRDefault="00751ACD" w:rsidP="00751ACD">
            <w:pPr>
              <w:rPr>
                <w:rFonts w:ascii="Times New Roman" w:hAnsi="Times New Roman" w:cs="Times New Roman"/>
                <w:sz w:val="20"/>
                <w:szCs w:val="20"/>
              </w:rPr>
            </w:pPr>
            <w:r w:rsidRPr="007C1863">
              <w:rPr>
                <w:rFonts w:ascii="Times New Roman" w:hAnsi="Times New Roman" w:cs="Times New Roman"/>
                <w:sz w:val="20"/>
                <w:szCs w:val="20"/>
              </w:rPr>
              <w:t>26dBm,</w:t>
            </w:r>
            <w:r>
              <w:rPr>
                <w:rFonts w:ascii="Times New Roman" w:hAnsi="Times New Roman" w:cs="Times New Roman"/>
                <w:sz w:val="20"/>
                <w:szCs w:val="20"/>
              </w:rPr>
              <w:t xml:space="preserve"> or declared by UE </w:t>
            </w:r>
            <w:r w:rsidRPr="007C1863">
              <w:rPr>
                <w:rFonts w:ascii="Times New Roman" w:hAnsi="Times New Roman" w:cs="Times New Roman"/>
                <w:sz w:val="20"/>
                <w:szCs w:val="20"/>
              </w:rPr>
              <w:t xml:space="preserve"> </w:t>
            </w:r>
          </w:p>
        </w:tc>
      </w:tr>
      <w:tr w:rsidR="00751ACD" w:rsidRPr="007C1863" w14:paraId="4B9C2F06" w14:textId="77777777" w:rsidTr="008B13FD">
        <w:tc>
          <w:tcPr>
            <w:tcW w:w="2073" w:type="dxa"/>
          </w:tcPr>
          <w:p w14:paraId="6215F4FD" w14:textId="77777777" w:rsidR="00751ACD" w:rsidRPr="007C1863" w:rsidRDefault="00751ACD" w:rsidP="00751ACD">
            <w:pPr>
              <w:rPr>
                <w:rFonts w:ascii="Times New Roman" w:hAnsi="Times New Roman" w:cs="Times New Roman"/>
                <w:sz w:val="20"/>
                <w:szCs w:val="20"/>
              </w:rPr>
            </w:pPr>
            <w:r w:rsidRPr="007C1863">
              <w:rPr>
                <w:rFonts w:ascii="Times New Roman" w:hAnsi="Times New Roman" w:cs="Times New Roman"/>
                <w:sz w:val="20"/>
                <w:szCs w:val="20"/>
              </w:rPr>
              <w:t>MaxUplinkDutyCycle-FR2</w:t>
            </w:r>
          </w:p>
        </w:tc>
        <w:tc>
          <w:tcPr>
            <w:tcW w:w="7556" w:type="dxa"/>
            <w:gridSpan w:val="2"/>
          </w:tcPr>
          <w:p w14:paraId="7F6472FC" w14:textId="77777777" w:rsidR="00751ACD" w:rsidRPr="007C1863" w:rsidRDefault="00751ACD" w:rsidP="00751ACD">
            <w:pPr>
              <w:rPr>
                <w:rFonts w:ascii="Times New Roman" w:hAnsi="Times New Roman" w:cs="Times New Roman"/>
                <w:sz w:val="20"/>
                <w:szCs w:val="20"/>
              </w:rPr>
            </w:pPr>
            <w:r>
              <w:rPr>
                <w:rFonts w:ascii="Times New Roman" w:hAnsi="Times New Roman" w:cs="Times New Roman"/>
                <w:sz w:val="20"/>
                <w:szCs w:val="20"/>
              </w:rPr>
              <w:t>2</w:t>
            </w:r>
            <w:r w:rsidRPr="008738F7">
              <w:rPr>
                <w:rFonts w:ascii="Times New Roman" w:hAnsi="Times New Roman" w:cs="Times New Roman"/>
                <w:sz w:val="20"/>
                <w:szCs w:val="20"/>
              </w:rPr>
              <w:t xml:space="preserve">0%, </w:t>
            </w:r>
            <w:r>
              <w:rPr>
                <w:rFonts w:ascii="Times New Roman" w:hAnsi="Times New Roman" w:cs="Times New Roman"/>
                <w:sz w:val="20"/>
                <w:szCs w:val="20"/>
              </w:rPr>
              <w:t>4</w:t>
            </w:r>
            <w:r w:rsidRPr="008738F7">
              <w:rPr>
                <w:rFonts w:ascii="Times New Roman" w:hAnsi="Times New Roman" w:cs="Times New Roman"/>
                <w:sz w:val="20"/>
                <w:szCs w:val="20"/>
              </w:rPr>
              <w:t xml:space="preserve">0% based on UL/DL configuration </w:t>
            </w:r>
            <w:r>
              <w:rPr>
                <w:rFonts w:ascii="Times New Roman" w:hAnsi="Times New Roman" w:cs="Times New Roman"/>
                <w:sz w:val="20"/>
                <w:szCs w:val="20"/>
              </w:rPr>
              <w:t xml:space="preserve"> </w:t>
            </w:r>
          </w:p>
        </w:tc>
      </w:tr>
      <w:tr w:rsidR="00751ACD" w:rsidRPr="007C1863" w14:paraId="414973CC" w14:textId="77777777" w:rsidTr="008B13FD">
        <w:tc>
          <w:tcPr>
            <w:tcW w:w="2073" w:type="dxa"/>
          </w:tcPr>
          <w:p w14:paraId="41C4CE39" w14:textId="77777777" w:rsidR="00751ACD" w:rsidRPr="007C1863" w:rsidRDefault="00751ACD" w:rsidP="00751ACD">
            <w:pPr>
              <w:rPr>
                <w:rFonts w:ascii="Times New Roman" w:hAnsi="Times New Roman" w:cs="Times New Roman"/>
                <w:sz w:val="20"/>
                <w:szCs w:val="20"/>
              </w:rPr>
            </w:pPr>
            <w:r>
              <w:rPr>
                <w:rFonts w:ascii="Times New Roman" w:hAnsi="Times New Roman" w:cs="Times New Roman"/>
                <w:sz w:val="20"/>
                <w:szCs w:val="20"/>
              </w:rPr>
              <w:t>U</w:t>
            </w:r>
            <w:r w:rsidRPr="007C1863">
              <w:rPr>
                <w:rFonts w:ascii="Times New Roman" w:hAnsi="Times New Roman" w:cs="Times New Roman"/>
                <w:sz w:val="20"/>
                <w:szCs w:val="20"/>
              </w:rPr>
              <w:t>L/</w:t>
            </w:r>
            <w:r>
              <w:rPr>
                <w:rFonts w:ascii="Times New Roman" w:hAnsi="Times New Roman" w:cs="Times New Roman"/>
                <w:sz w:val="20"/>
                <w:szCs w:val="20"/>
              </w:rPr>
              <w:t>D</w:t>
            </w:r>
            <w:r w:rsidRPr="007C1863">
              <w:rPr>
                <w:rFonts w:ascii="Times New Roman" w:hAnsi="Times New Roman" w:cs="Times New Roman"/>
                <w:sz w:val="20"/>
                <w:szCs w:val="20"/>
              </w:rPr>
              <w:t>L configuration </w:t>
            </w:r>
          </w:p>
        </w:tc>
        <w:tc>
          <w:tcPr>
            <w:tcW w:w="7556" w:type="dxa"/>
            <w:gridSpan w:val="2"/>
          </w:tcPr>
          <w:p w14:paraId="362840C4" w14:textId="1A73230F" w:rsidR="00751ACD" w:rsidRPr="007C1863" w:rsidRDefault="00751ACD" w:rsidP="00751ACD">
            <w:pPr>
              <w:rPr>
                <w:rFonts w:ascii="Times New Roman" w:hAnsi="Times New Roman" w:cs="Times New Roman"/>
                <w:sz w:val="20"/>
                <w:szCs w:val="20"/>
              </w:rPr>
            </w:pPr>
            <w:r w:rsidRPr="007C1863">
              <w:rPr>
                <w:rFonts w:ascii="Times New Roman" w:hAnsi="Times New Roman" w:cs="Times New Roman"/>
                <w:sz w:val="20"/>
                <w:szCs w:val="20"/>
              </w:rPr>
              <w:t>DDDSU,</w:t>
            </w:r>
            <w:r>
              <w:rPr>
                <w:rFonts w:ascii="Times New Roman" w:hAnsi="Times New Roman" w:cs="Times New Roman"/>
                <w:sz w:val="20"/>
                <w:szCs w:val="20"/>
              </w:rPr>
              <w:t xml:space="preserve"> </w:t>
            </w:r>
            <w:r w:rsidRPr="007C1863">
              <w:rPr>
                <w:rFonts w:ascii="Times New Roman" w:hAnsi="Times New Roman" w:cs="Times New Roman"/>
                <w:sz w:val="20"/>
                <w:szCs w:val="20"/>
              </w:rPr>
              <w:t>DDSUU</w:t>
            </w:r>
          </w:p>
        </w:tc>
      </w:tr>
      <w:tr w:rsidR="00751ACD" w:rsidRPr="007C1863" w14:paraId="6460429F" w14:textId="77777777" w:rsidTr="008B13FD">
        <w:tc>
          <w:tcPr>
            <w:tcW w:w="2073" w:type="dxa"/>
          </w:tcPr>
          <w:p w14:paraId="39EC35B9" w14:textId="77777777" w:rsidR="00751ACD" w:rsidRPr="007C1863" w:rsidRDefault="00751ACD" w:rsidP="00751ACD">
            <w:pPr>
              <w:rPr>
                <w:rFonts w:ascii="Times New Roman" w:hAnsi="Times New Roman" w:cs="Times New Roman"/>
                <w:sz w:val="20"/>
                <w:szCs w:val="20"/>
              </w:rPr>
            </w:pPr>
            <w:r w:rsidRPr="007C1863">
              <w:rPr>
                <w:rFonts w:ascii="Times New Roman" w:hAnsi="Times New Roman" w:cs="Times New Roman"/>
                <w:sz w:val="20"/>
                <w:szCs w:val="20"/>
              </w:rPr>
              <w:t>UL waveform, constellation and RB</w:t>
            </w:r>
          </w:p>
        </w:tc>
        <w:tc>
          <w:tcPr>
            <w:tcW w:w="7556" w:type="dxa"/>
            <w:gridSpan w:val="2"/>
          </w:tcPr>
          <w:p w14:paraId="35D5C12A" w14:textId="77777777" w:rsidR="00751ACD" w:rsidRPr="007C1863" w:rsidRDefault="00751ACD" w:rsidP="00751ACD">
            <w:pPr>
              <w:rPr>
                <w:rFonts w:ascii="Times New Roman" w:hAnsi="Times New Roman" w:cs="Times New Roman"/>
                <w:sz w:val="20"/>
                <w:szCs w:val="20"/>
              </w:rPr>
            </w:pPr>
            <w:r w:rsidRPr="007C1863">
              <w:rPr>
                <w:rFonts w:ascii="Times New Roman" w:hAnsi="Times New Roman" w:cs="Times New Roman"/>
                <w:sz w:val="20"/>
                <w:szCs w:val="20"/>
              </w:rPr>
              <w:t>DFT-s-OFDM,</w:t>
            </w:r>
            <w:r>
              <w:rPr>
                <w:rFonts w:ascii="Times New Roman" w:hAnsi="Times New Roman" w:cs="Times New Roman"/>
                <w:sz w:val="20"/>
                <w:szCs w:val="20"/>
              </w:rPr>
              <w:t xml:space="preserve"> inner full RB allocation,</w:t>
            </w:r>
            <w:r w:rsidRPr="007C1863">
              <w:rPr>
                <w:rFonts w:ascii="Times New Roman" w:hAnsi="Times New Roman" w:cs="Times New Roman"/>
                <w:sz w:val="20"/>
                <w:szCs w:val="20"/>
              </w:rPr>
              <w:t xml:space="preserve"> </w:t>
            </w:r>
            <w:r>
              <w:rPr>
                <w:rFonts w:ascii="Times New Roman" w:hAnsi="Times New Roman" w:cs="Times New Roman"/>
                <w:sz w:val="20"/>
                <w:szCs w:val="20"/>
              </w:rPr>
              <w:t xml:space="preserve">QPSK </w:t>
            </w:r>
          </w:p>
        </w:tc>
      </w:tr>
      <w:tr w:rsidR="00751ACD" w:rsidRPr="007C1863" w14:paraId="171B9136" w14:textId="77777777" w:rsidTr="008B13FD">
        <w:tc>
          <w:tcPr>
            <w:tcW w:w="2073" w:type="dxa"/>
          </w:tcPr>
          <w:p w14:paraId="3BCD567F" w14:textId="77777777" w:rsidR="00751ACD" w:rsidRPr="007C1863" w:rsidRDefault="00751ACD" w:rsidP="00751ACD">
            <w:pPr>
              <w:rPr>
                <w:rFonts w:ascii="Times New Roman" w:hAnsi="Times New Roman" w:cs="Times New Roman"/>
                <w:sz w:val="20"/>
                <w:szCs w:val="20"/>
              </w:rPr>
            </w:pPr>
            <w:r w:rsidRPr="007C1863">
              <w:rPr>
                <w:rFonts w:ascii="Times New Roman" w:hAnsi="Times New Roman" w:cs="Times New Roman"/>
                <w:sz w:val="20"/>
                <w:szCs w:val="20"/>
              </w:rPr>
              <w:t xml:space="preserve">Target distance </w:t>
            </w:r>
          </w:p>
        </w:tc>
        <w:tc>
          <w:tcPr>
            <w:tcW w:w="7556" w:type="dxa"/>
            <w:gridSpan w:val="2"/>
          </w:tcPr>
          <w:p w14:paraId="4E330A36" w14:textId="50262B84" w:rsidR="00751ACD" w:rsidRPr="007C1863" w:rsidRDefault="00751ACD" w:rsidP="00751ACD">
            <w:pPr>
              <w:rPr>
                <w:rFonts w:ascii="Times New Roman" w:hAnsi="Times New Roman" w:cs="Times New Roman"/>
                <w:sz w:val="20"/>
                <w:szCs w:val="20"/>
              </w:rPr>
            </w:pPr>
            <w:r w:rsidRPr="007C1863">
              <w:rPr>
                <w:rFonts w:ascii="Times New Roman" w:hAnsi="Times New Roman" w:cs="Times New Roman"/>
                <w:sz w:val="20"/>
                <w:szCs w:val="20"/>
              </w:rPr>
              <w:t>Target not present</w:t>
            </w:r>
          </w:p>
        </w:tc>
      </w:tr>
      <w:tr w:rsidR="00751ACD" w:rsidRPr="007C1863" w14:paraId="155B6802" w14:textId="77777777" w:rsidTr="008B13FD">
        <w:tc>
          <w:tcPr>
            <w:tcW w:w="2073" w:type="dxa"/>
          </w:tcPr>
          <w:p w14:paraId="179E850F" w14:textId="1ADACDDB" w:rsidR="00751ACD" w:rsidRPr="007C1863" w:rsidRDefault="004E3B74" w:rsidP="00751ACD">
            <w:pPr>
              <w:rPr>
                <w:rFonts w:ascii="Times New Roman" w:hAnsi="Times New Roman" w:cs="Times New Roman"/>
                <w:sz w:val="20"/>
                <w:szCs w:val="20"/>
              </w:rPr>
            </w:pPr>
            <w:r>
              <w:rPr>
                <w:rFonts w:ascii="Times New Roman" w:hAnsi="Times New Roman" w:cs="Times New Roman"/>
                <w:sz w:val="20"/>
                <w:szCs w:val="20"/>
              </w:rPr>
              <w:t>Delta- peak EIRP averaged over 4s</w:t>
            </w:r>
          </w:p>
        </w:tc>
        <w:tc>
          <w:tcPr>
            <w:tcW w:w="7556" w:type="dxa"/>
            <w:gridSpan w:val="2"/>
          </w:tcPr>
          <w:p w14:paraId="402CE509" w14:textId="399727DB" w:rsidR="00751ACD" w:rsidRPr="0043070D" w:rsidRDefault="00751ACD" w:rsidP="00751ACD">
            <w:pPr>
              <w:rPr>
                <w:rFonts w:ascii="Times New Roman" w:hAnsi="Times New Roman" w:cs="Times New Roman"/>
                <w:sz w:val="20"/>
                <w:szCs w:val="20"/>
              </w:rPr>
            </w:pPr>
            <w:proofErr w:type="spellStart"/>
            <w:r w:rsidRPr="00591FCC">
              <w:rPr>
                <w:rFonts w:ascii="Times New Roman" w:hAnsi="Times New Roman" w:cs="Times New Roman"/>
                <w:sz w:val="20"/>
                <w:szCs w:val="20"/>
              </w:rPr>
              <w:t>X</w:t>
            </w:r>
            <w:r w:rsidRPr="0043070D">
              <w:rPr>
                <w:rFonts w:ascii="Times New Roman" w:hAnsi="Times New Roman" w:cs="Times New Roman"/>
                <w:sz w:val="20"/>
                <w:szCs w:val="20"/>
              </w:rPr>
              <w:t>dB</w:t>
            </w:r>
            <w:proofErr w:type="spellEnd"/>
            <w:r w:rsidRPr="0043070D">
              <w:rPr>
                <w:rFonts w:ascii="Times New Roman" w:hAnsi="Times New Roman" w:cs="Times New Roman"/>
                <w:sz w:val="20"/>
                <w:szCs w:val="20"/>
              </w:rPr>
              <w:t xml:space="preserve"> </w:t>
            </w:r>
            <w:r>
              <w:rPr>
                <w:rFonts w:ascii="Times New Roman" w:hAnsi="Times New Roman" w:cs="Times New Roman"/>
                <w:sz w:val="20"/>
                <w:szCs w:val="20"/>
              </w:rPr>
              <w:t>with</w:t>
            </w:r>
            <w:r w:rsidRPr="0043070D">
              <w:rPr>
                <w:rFonts w:ascii="Times New Roman" w:hAnsi="Times New Roman" w:cs="Times New Roman"/>
                <w:sz w:val="20"/>
                <w:szCs w:val="20"/>
              </w:rPr>
              <w:t xml:space="preserve"> 20% UL duty </w:t>
            </w:r>
            <w:r w:rsidR="006D3F8A" w:rsidRPr="0043070D">
              <w:rPr>
                <w:rFonts w:ascii="Times New Roman" w:hAnsi="Times New Roman" w:cs="Times New Roman"/>
                <w:sz w:val="20"/>
                <w:szCs w:val="20"/>
              </w:rPr>
              <w:t>cycle</w:t>
            </w:r>
            <w:r w:rsidR="006D3F8A">
              <w:rPr>
                <w:rFonts w:ascii="Times New Roman" w:hAnsi="Times New Roman" w:cs="Times New Roman"/>
                <w:sz w:val="20"/>
                <w:szCs w:val="20"/>
              </w:rPr>
              <w:t>, X</w:t>
            </w:r>
            <w:r>
              <w:rPr>
                <w:rFonts w:ascii="Times New Roman" w:hAnsi="Times New Roman" w:cs="Times New Roman"/>
                <w:sz w:val="20"/>
                <w:szCs w:val="20"/>
              </w:rPr>
              <w:t>+3</w:t>
            </w:r>
            <w:r w:rsidRPr="0043070D">
              <w:rPr>
                <w:rFonts w:ascii="Times New Roman" w:hAnsi="Times New Roman" w:cs="Times New Roman"/>
                <w:sz w:val="20"/>
                <w:szCs w:val="20"/>
              </w:rPr>
              <w:t>dB</w:t>
            </w:r>
            <w:r>
              <w:rPr>
                <w:rFonts w:ascii="Times New Roman" w:hAnsi="Times New Roman" w:cs="Times New Roman"/>
                <w:sz w:val="20"/>
                <w:szCs w:val="20"/>
              </w:rPr>
              <w:t xml:space="preserve"> with</w:t>
            </w:r>
            <w:r w:rsidRPr="0043070D">
              <w:rPr>
                <w:rFonts w:ascii="Times New Roman" w:hAnsi="Times New Roman" w:cs="Times New Roman"/>
                <w:sz w:val="20"/>
                <w:szCs w:val="20"/>
              </w:rPr>
              <w:t xml:space="preserve"> 40% UL duty cycle</w:t>
            </w:r>
          </w:p>
        </w:tc>
      </w:tr>
    </w:tbl>
    <w:p w14:paraId="7331B657" w14:textId="77777777" w:rsidR="00C079ED" w:rsidRPr="00893833" w:rsidRDefault="00C079ED" w:rsidP="00C079ED">
      <w:pPr>
        <w:rPr>
          <w:rFonts w:ascii="Arial" w:eastAsia="MS Mincho" w:hAnsi="Arial"/>
          <w:szCs w:val="16"/>
          <w:lang w:eastAsia="ja-JP"/>
        </w:rPr>
      </w:pPr>
    </w:p>
    <w:p w14:paraId="15E555FE" w14:textId="552D13CD" w:rsidR="00C079ED" w:rsidRDefault="00C079ED" w:rsidP="00C33C2E">
      <w:pPr>
        <w:jc w:val="both"/>
        <w:rPr>
          <w:rFonts w:ascii="Times New Roman" w:hAnsi="Times New Roman" w:cs="Times New Roman"/>
          <w:sz w:val="20"/>
          <w:szCs w:val="20"/>
        </w:rPr>
      </w:pPr>
    </w:p>
    <w:p w14:paraId="3D5D8467" w14:textId="77777777" w:rsidR="00C079ED" w:rsidRPr="00893833" w:rsidRDefault="00C079ED" w:rsidP="00C33C2E">
      <w:pPr>
        <w:jc w:val="both"/>
        <w:rPr>
          <w:rFonts w:ascii="Times New Roman" w:hAnsi="Times New Roman" w:cs="Times New Roman"/>
          <w:sz w:val="20"/>
          <w:szCs w:val="20"/>
        </w:rPr>
      </w:pPr>
    </w:p>
    <w:p w14:paraId="735D3CE7" w14:textId="21707A9B" w:rsidR="00C33C2E" w:rsidRDefault="00751ACD" w:rsidP="00C33C2E">
      <w:pPr>
        <w:jc w:val="center"/>
        <w:rPr>
          <w:b/>
          <w:bCs/>
        </w:rPr>
      </w:pPr>
      <w:r w:rsidRPr="00751ACD">
        <w:rPr>
          <w:b/>
          <w:bCs/>
          <w:noProof/>
        </w:rPr>
        <w:drawing>
          <wp:inline distT="0" distB="0" distL="0" distR="0" wp14:anchorId="7BF6CF65" wp14:editId="1D74B5D5">
            <wp:extent cx="6120765" cy="1415415"/>
            <wp:effectExtent l="0" t="0" r="63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6"/>
                    <a:stretch>
                      <a:fillRect/>
                    </a:stretch>
                  </pic:blipFill>
                  <pic:spPr>
                    <a:xfrm>
                      <a:off x="0" y="0"/>
                      <a:ext cx="6120765" cy="1415415"/>
                    </a:xfrm>
                    <a:prstGeom prst="rect">
                      <a:avLst/>
                    </a:prstGeom>
                  </pic:spPr>
                </pic:pic>
              </a:graphicData>
            </a:graphic>
          </wp:inline>
        </w:drawing>
      </w:r>
    </w:p>
    <w:p w14:paraId="385B91F5" w14:textId="3C2AE862" w:rsidR="00C33C2E" w:rsidRPr="00FB297F" w:rsidRDefault="00751ACD" w:rsidP="00751ACD">
      <w:pPr>
        <w:jc w:val="center"/>
        <w:rPr>
          <w:rFonts w:ascii="Arial" w:eastAsia="MS Mincho" w:hAnsi="Arial"/>
          <w:b/>
          <w:bCs/>
          <w:szCs w:val="16"/>
          <w:lang w:eastAsia="ja-JP"/>
        </w:rPr>
      </w:pPr>
      <w:r w:rsidRPr="00FB297F">
        <w:rPr>
          <w:rFonts w:ascii="Times New Roman" w:hAnsi="Times New Roman" w:cs="Times New Roman"/>
          <w:b/>
          <w:bCs/>
          <w:sz w:val="20"/>
          <w:szCs w:val="20"/>
        </w:rPr>
        <w:t xml:space="preserve">Figure </w:t>
      </w:r>
      <w:r w:rsidR="00A44608">
        <w:rPr>
          <w:rFonts w:ascii="Times New Roman" w:hAnsi="Times New Roman" w:cs="Times New Roman"/>
          <w:b/>
          <w:bCs/>
          <w:sz w:val="20"/>
          <w:szCs w:val="20"/>
        </w:rPr>
        <w:t>8</w:t>
      </w:r>
      <w:r w:rsidRPr="00FB297F">
        <w:rPr>
          <w:rFonts w:ascii="Times New Roman" w:hAnsi="Times New Roman" w:cs="Times New Roman"/>
          <w:b/>
          <w:bCs/>
          <w:sz w:val="20"/>
          <w:szCs w:val="20"/>
        </w:rPr>
        <w:t xml:space="preserve">. Example test procedure </w:t>
      </w:r>
    </w:p>
    <w:p w14:paraId="5582AC5F" w14:textId="7DC796C5" w:rsidR="007A14FA" w:rsidRDefault="007A14FA" w:rsidP="002427BD">
      <w:pPr>
        <w:rPr>
          <w:rFonts w:ascii="Arial" w:eastAsia="MS Mincho" w:hAnsi="Arial"/>
          <w:szCs w:val="16"/>
          <w:lang w:eastAsia="ja-JP"/>
        </w:rPr>
      </w:pPr>
    </w:p>
    <w:p w14:paraId="4DB0DB0A" w14:textId="3C0489E1" w:rsidR="000123FE" w:rsidRPr="00893833" w:rsidRDefault="000123FE" w:rsidP="000123FE">
      <w:pPr>
        <w:rPr>
          <w:rFonts w:ascii="Times New Roman" w:hAnsi="Times New Roman" w:cs="Times New Roman"/>
          <w:b/>
          <w:bCs/>
          <w:sz w:val="20"/>
          <w:szCs w:val="20"/>
        </w:rPr>
      </w:pPr>
      <w:r>
        <w:rPr>
          <w:rFonts w:ascii="Times New Roman" w:hAnsi="Times New Roman" w:cs="Times New Roman"/>
          <w:b/>
          <w:bCs/>
          <w:sz w:val="20"/>
          <w:szCs w:val="20"/>
        </w:rPr>
        <w:t>Proposal</w:t>
      </w:r>
      <w:r w:rsidRPr="00893833">
        <w:rPr>
          <w:rFonts w:ascii="Times New Roman" w:hAnsi="Times New Roman" w:cs="Times New Roman"/>
          <w:b/>
          <w:bCs/>
          <w:sz w:val="20"/>
          <w:szCs w:val="20"/>
        </w:rPr>
        <w:t xml:space="preserve"> </w:t>
      </w:r>
      <w:r w:rsidR="00B1637A">
        <w:rPr>
          <w:rFonts w:ascii="Times New Roman" w:hAnsi="Times New Roman" w:cs="Times New Roman"/>
          <w:b/>
          <w:bCs/>
          <w:sz w:val="20"/>
          <w:szCs w:val="20"/>
        </w:rPr>
        <w:t>2</w:t>
      </w:r>
      <w:r w:rsidRPr="00893833">
        <w:rPr>
          <w:rFonts w:ascii="Times New Roman" w:hAnsi="Times New Roman" w:cs="Times New Roman"/>
          <w:b/>
          <w:bCs/>
          <w:sz w:val="20"/>
          <w:szCs w:val="20"/>
        </w:rPr>
        <w:t xml:space="preserve">: </w:t>
      </w:r>
    </w:p>
    <w:p w14:paraId="4BBDD813" w14:textId="40DE1FD7" w:rsidR="000123FE" w:rsidRDefault="000123FE" w:rsidP="000123FE">
      <w:pPr>
        <w:pStyle w:val="ListParagraph"/>
        <w:numPr>
          <w:ilvl w:val="0"/>
          <w:numId w:val="14"/>
        </w:numPr>
        <w:rPr>
          <w:rFonts w:ascii="Times New Roman" w:hAnsi="Times New Roman" w:cs="Times New Roman"/>
          <w:b/>
          <w:bCs/>
          <w:sz w:val="20"/>
          <w:szCs w:val="20"/>
        </w:rPr>
      </w:pPr>
      <w:r>
        <w:rPr>
          <w:rFonts w:ascii="Times New Roman" w:hAnsi="Times New Roman" w:cs="Times New Roman"/>
          <w:b/>
          <w:bCs/>
          <w:sz w:val="20"/>
          <w:szCs w:val="20"/>
        </w:rPr>
        <w:t>Potential test cases can be added to mea</w:t>
      </w:r>
      <w:r w:rsidRPr="00B8475C">
        <w:rPr>
          <w:rFonts w:ascii="Times New Roman" w:hAnsi="Times New Roman" w:cs="Times New Roman"/>
          <w:b/>
          <w:bCs/>
          <w:sz w:val="20"/>
          <w:szCs w:val="20"/>
        </w:rPr>
        <w:t xml:space="preserve">sure </w:t>
      </w:r>
      <w:r w:rsidR="004E3B74">
        <w:rPr>
          <w:rFonts w:ascii="Times New Roman" w:hAnsi="Times New Roman" w:cs="Times New Roman"/>
          <w:b/>
          <w:bCs/>
          <w:sz w:val="20"/>
          <w:szCs w:val="20"/>
        </w:rPr>
        <w:t xml:space="preserve">delta EIRP </w:t>
      </w:r>
      <w:r w:rsidRPr="00B8475C">
        <w:rPr>
          <w:rFonts w:ascii="Times New Roman" w:hAnsi="Times New Roman" w:cs="Times New Roman"/>
          <w:b/>
          <w:bCs/>
          <w:sz w:val="20"/>
          <w:szCs w:val="20"/>
        </w:rPr>
        <w:t xml:space="preserve">between the cases </w:t>
      </w:r>
      <w:r w:rsidR="009F0F7A">
        <w:rPr>
          <w:rFonts w:ascii="Times New Roman" w:hAnsi="Times New Roman" w:cs="Times New Roman"/>
          <w:b/>
          <w:bCs/>
          <w:sz w:val="20"/>
          <w:szCs w:val="20"/>
        </w:rPr>
        <w:t xml:space="preserve">in which </w:t>
      </w:r>
      <w:r>
        <w:rPr>
          <w:rFonts w:ascii="Times New Roman" w:hAnsi="Times New Roman" w:cs="Times New Roman"/>
          <w:b/>
          <w:bCs/>
          <w:sz w:val="20"/>
          <w:szCs w:val="20"/>
        </w:rPr>
        <w:t xml:space="preserve">UL gap is activated </w:t>
      </w:r>
      <w:r w:rsidRPr="00B8475C">
        <w:rPr>
          <w:rFonts w:ascii="Times New Roman" w:hAnsi="Times New Roman" w:cs="Times New Roman"/>
          <w:b/>
          <w:bCs/>
          <w:sz w:val="20"/>
          <w:szCs w:val="20"/>
        </w:rPr>
        <w:t xml:space="preserve">and </w:t>
      </w:r>
      <w:r>
        <w:rPr>
          <w:rFonts w:ascii="Times New Roman" w:hAnsi="Times New Roman" w:cs="Times New Roman"/>
          <w:b/>
          <w:bCs/>
          <w:sz w:val="20"/>
          <w:szCs w:val="20"/>
        </w:rPr>
        <w:t xml:space="preserve">deactivated.  </w:t>
      </w:r>
    </w:p>
    <w:p w14:paraId="1F753CC3" w14:textId="63165A83" w:rsidR="00D65B12" w:rsidRPr="00CC5AB0" w:rsidRDefault="00D65B12" w:rsidP="00CC5AB0">
      <w:pPr>
        <w:ind w:left="360"/>
        <w:rPr>
          <w:rFonts w:ascii="Times New Roman" w:hAnsi="Times New Roman" w:cs="Times New Roman"/>
          <w:b/>
          <w:bCs/>
          <w:sz w:val="20"/>
          <w:szCs w:val="20"/>
        </w:rPr>
      </w:pPr>
    </w:p>
    <w:p w14:paraId="3B4C55F5" w14:textId="227D7E20" w:rsidR="00D65B12" w:rsidRPr="00CC5AB0" w:rsidRDefault="00D65B12" w:rsidP="00CC5AB0">
      <w:pPr>
        <w:rPr>
          <w:rFonts w:ascii="Times New Roman" w:hAnsi="Times New Roman" w:cs="Times New Roman"/>
          <w:b/>
          <w:bCs/>
          <w:sz w:val="20"/>
          <w:szCs w:val="20"/>
        </w:rPr>
      </w:pPr>
    </w:p>
    <w:p w14:paraId="52FEC5E4" w14:textId="77777777" w:rsidR="000123FE" w:rsidRDefault="000123FE" w:rsidP="002427BD">
      <w:pPr>
        <w:rPr>
          <w:rFonts w:ascii="Arial" w:eastAsia="MS Mincho" w:hAnsi="Arial"/>
          <w:szCs w:val="16"/>
          <w:lang w:eastAsia="ja-JP"/>
        </w:rPr>
      </w:pPr>
    </w:p>
    <w:p w14:paraId="5E813ADC" w14:textId="656A34A5" w:rsidR="002427BD" w:rsidRPr="0041580A" w:rsidRDefault="002427BD" w:rsidP="002427BD">
      <w:pPr>
        <w:rPr>
          <w:rFonts w:ascii="Arial" w:eastAsia="MS Mincho" w:hAnsi="Arial"/>
          <w:color w:val="000000" w:themeColor="text1"/>
          <w:szCs w:val="16"/>
          <w:lang w:eastAsia="ja-JP"/>
        </w:rPr>
      </w:pPr>
      <w:r w:rsidRPr="0041580A">
        <w:rPr>
          <w:rFonts w:ascii="Arial" w:eastAsia="MS Mincho" w:hAnsi="Arial"/>
          <w:color w:val="000000" w:themeColor="text1"/>
          <w:szCs w:val="16"/>
          <w:lang w:eastAsia="ja-JP"/>
        </w:rPr>
        <w:t>2.</w:t>
      </w:r>
      <w:r w:rsidR="00893833" w:rsidRPr="0041580A">
        <w:rPr>
          <w:rFonts w:ascii="Arial" w:eastAsia="MS Mincho" w:hAnsi="Arial"/>
          <w:color w:val="000000" w:themeColor="text1"/>
          <w:szCs w:val="16"/>
          <w:lang w:eastAsia="ja-JP"/>
        </w:rPr>
        <w:t>4</w:t>
      </w:r>
      <w:r w:rsidRPr="0041580A">
        <w:rPr>
          <w:rFonts w:ascii="Arial" w:eastAsia="MS Mincho" w:hAnsi="Arial"/>
          <w:color w:val="000000" w:themeColor="text1"/>
          <w:szCs w:val="16"/>
          <w:lang w:eastAsia="ja-JP"/>
        </w:rPr>
        <w:t xml:space="preserve"> R16 baseline performance  </w:t>
      </w:r>
    </w:p>
    <w:p w14:paraId="1EBBF0F3" w14:textId="77777777" w:rsidR="002427BD" w:rsidRPr="00A94B23" w:rsidRDefault="002427BD" w:rsidP="002427BD">
      <w:pPr>
        <w:rPr>
          <w:sz w:val="20"/>
          <w:szCs w:val="20"/>
        </w:rPr>
      </w:pPr>
    </w:p>
    <w:p w14:paraId="553941C6" w14:textId="5521C826" w:rsidR="001C2DBE" w:rsidRPr="001C2DBE" w:rsidRDefault="00A73E6A" w:rsidP="000624BD">
      <w:pPr>
        <w:rPr>
          <w:rFonts w:ascii="Times New Roman" w:eastAsia="Times New Roman" w:hAnsi="Times New Roman" w:cs="Times New Roman"/>
        </w:rPr>
      </w:pPr>
      <w:r w:rsidRPr="00893833">
        <w:rPr>
          <w:rFonts w:ascii="Times New Roman" w:hAnsi="Times New Roman" w:cs="Times New Roman"/>
          <w:sz w:val="20"/>
          <w:szCs w:val="20"/>
        </w:rPr>
        <w:t xml:space="preserve">In </w:t>
      </w:r>
      <w:r w:rsidR="00A14316" w:rsidRPr="00893833">
        <w:rPr>
          <w:rFonts w:ascii="Times New Roman" w:hAnsi="Times New Roman" w:cs="Times New Roman"/>
          <w:sz w:val="20"/>
          <w:szCs w:val="20"/>
        </w:rPr>
        <w:t>38.101-2</w:t>
      </w:r>
      <w:r w:rsidR="008738F7">
        <w:rPr>
          <w:rFonts w:ascii="Times New Roman" w:hAnsi="Times New Roman" w:cs="Times New Roman"/>
          <w:sz w:val="20"/>
          <w:szCs w:val="20"/>
        </w:rPr>
        <w:t xml:space="preserve"> [4]</w:t>
      </w:r>
      <w:r w:rsidR="00A14316" w:rsidRPr="00893833">
        <w:rPr>
          <w:rFonts w:ascii="Times New Roman" w:hAnsi="Times New Roman" w:cs="Times New Roman"/>
          <w:sz w:val="20"/>
          <w:szCs w:val="20"/>
        </w:rPr>
        <w:t>, se</w:t>
      </w:r>
      <w:r w:rsidR="004460E9">
        <w:rPr>
          <w:rFonts w:ascii="Times New Roman" w:hAnsi="Times New Roman" w:cs="Times New Roman"/>
          <w:sz w:val="20"/>
          <w:szCs w:val="20"/>
        </w:rPr>
        <w:t>ct</w:t>
      </w:r>
      <w:r w:rsidR="00A14316" w:rsidRPr="00893833">
        <w:rPr>
          <w:rFonts w:ascii="Times New Roman" w:hAnsi="Times New Roman" w:cs="Times New Roman"/>
          <w:sz w:val="20"/>
          <w:szCs w:val="20"/>
        </w:rPr>
        <w:t xml:space="preserve">ion 6.4.2, </w:t>
      </w:r>
      <w:r w:rsidR="00D65B12">
        <w:rPr>
          <w:rFonts w:ascii="Times New Roman" w:hAnsi="Times New Roman" w:cs="Times New Roman"/>
          <w:sz w:val="20"/>
          <w:szCs w:val="20"/>
        </w:rPr>
        <w:t xml:space="preserve">a </w:t>
      </w:r>
      <w:r w:rsidR="00A14316" w:rsidRPr="00893833">
        <w:rPr>
          <w:rFonts w:ascii="Times New Roman" w:hAnsi="Times New Roman" w:cs="Times New Roman"/>
          <w:sz w:val="20"/>
          <w:szCs w:val="20"/>
        </w:rPr>
        <w:t>procedure</w:t>
      </w:r>
      <w:r w:rsidR="00D65B12">
        <w:rPr>
          <w:rFonts w:ascii="Times New Roman" w:hAnsi="Times New Roman" w:cs="Times New Roman"/>
          <w:sz w:val="20"/>
          <w:szCs w:val="20"/>
        </w:rPr>
        <w:t xml:space="preserve"> on how</w:t>
      </w:r>
      <w:r w:rsidR="00A14316" w:rsidRPr="00893833">
        <w:rPr>
          <w:rFonts w:ascii="Times New Roman" w:hAnsi="Times New Roman" w:cs="Times New Roman"/>
          <w:sz w:val="20"/>
          <w:szCs w:val="20"/>
        </w:rPr>
        <w:t xml:space="preserve"> to apply P-MPR is described.</w:t>
      </w:r>
      <w:r w:rsidR="001C2DBE">
        <w:rPr>
          <w:rFonts w:ascii="Times New Roman" w:hAnsi="Times New Roman" w:cs="Times New Roman"/>
          <w:sz w:val="20"/>
          <w:szCs w:val="20"/>
        </w:rPr>
        <w:t xml:space="preserve"> </w:t>
      </w:r>
      <w:r w:rsidR="00D65B12">
        <w:rPr>
          <w:rFonts w:ascii="Times New Roman" w:hAnsi="Times New Roman" w:cs="Times New Roman"/>
          <w:sz w:val="20"/>
          <w:szCs w:val="20"/>
        </w:rPr>
        <w:t>As part of R16 requirements, i</w:t>
      </w:r>
      <w:r w:rsidR="001C2DBE">
        <w:rPr>
          <w:rFonts w:ascii="Times New Roman" w:hAnsi="Times New Roman" w:cs="Times New Roman"/>
          <w:sz w:val="20"/>
          <w:szCs w:val="20"/>
        </w:rPr>
        <w:t xml:space="preserve">t specifies that </w:t>
      </w:r>
      <w:r w:rsidR="000624BD">
        <w:rPr>
          <w:rFonts w:ascii="TimesNewRomanPSMT" w:eastAsia="Times New Roman" w:hAnsi="TimesNewRomanPSMT" w:cs="Times New Roman"/>
          <w:color w:val="000008"/>
          <w:sz w:val="20"/>
          <w:szCs w:val="20"/>
        </w:rPr>
        <w:t>t</w:t>
      </w:r>
      <w:r w:rsidR="001C2DBE" w:rsidRPr="001C2DBE">
        <w:rPr>
          <w:rFonts w:ascii="TimesNewRomanPSMT" w:eastAsia="Times New Roman" w:hAnsi="TimesNewRomanPSMT" w:cs="Times New Roman"/>
          <w:color w:val="000008"/>
          <w:sz w:val="20"/>
          <w:szCs w:val="20"/>
        </w:rPr>
        <w:t>he UE shall apply P-</w:t>
      </w:r>
      <w:proofErr w:type="spellStart"/>
      <w:proofErr w:type="gramStart"/>
      <w:r w:rsidR="001C2DBE" w:rsidRPr="001C2DBE">
        <w:rPr>
          <w:rFonts w:ascii="TimesNewRomanPSMT" w:eastAsia="Times New Roman" w:hAnsi="TimesNewRomanPSMT" w:cs="Times New Roman"/>
          <w:color w:val="000008"/>
          <w:sz w:val="20"/>
          <w:szCs w:val="20"/>
        </w:rPr>
        <w:t>MPR</w:t>
      </w:r>
      <w:r w:rsidR="001C2DBE" w:rsidRPr="001C2DBE">
        <w:rPr>
          <w:rFonts w:ascii="TimesNewRomanPSMT" w:eastAsia="Times New Roman" w:hAnsi="TimesNewRomanPSMT" w:cs="Times New Roman"/>
          <w:color w:val="000008"/>
          <w:sz w:val="13"/>
          <w:szCs w:val="13"/>
        </w:rPr>
        <w:t>f,c</w:t>
      </w:r>
      <w:proofErr w:type="spellEnd"/>
      <w:proofErr w:type="gramEnd"/>
      <w:r w:rsidR="001C2DBE" w:rsidRPr="001C2DBE">
        <w:rPr>
          <w:rFonts w:ascii="TimesNewRomanPSMT" w:eastAsia="Times New Roman" w:hAnsi="TimesNewRomanPSMT" w:cs="Times New Roman"/>
          <w:color w:val="000008"/>
          <w:sz w:val="13"/>
          <w:szCs w:val="13"/>
        </w:rPr>
        <w:t xml:space="preserve"> </w:t>
      </w:r>
      <w:r w:rsidR="001C2DBE" w:rsidRPr="001C2DBE">
        <w:rPr>
          <w:rFonts w:ascii="TimesNewRomanPSMT" w:eastAsia="Times New Roman" w:hAnsi="TimesNewRomanPSMT" w:cs="Times New Roman"/>
          <w:color w:val="000008"/>
          <w:sz w:val="20"/>
          <w:szCs w:val="20"/>
        </w:rPr>
        <w:t xml:space="preserve">for carrier f of serving cell c </w:t>
      </w:r>
      <w:r w:rsidR="000624BD">
        <w:rPr>
          <w:rFonts w:ascii="TimesNewRomanPSMT" w:eastAsia="Times New Roman" w:hAnsi="TimesNewRomanPSMT" w:cs="Times New Roman"/>
          <w:color w:val="000008"/>
          <w:sz w:val="20"/>
          <w:szCs w:val="20"/>
        </w:rPr>
        <w:t>to ensure “</w:t>
      </w:r>
      <w:r w:rsidR="001C2DBE" w:rsidRPr="001C2DBE">
        <w:rPr>
          <w:rFonts w:ascii="TimesNewRomanPSMT" w:eastAsia="Times New Roman" w:hAnsi="TimesNewRomanPSMT" w:cs="Times New Roman"/>
          <w:color w:val="000008"/>
          <w:sz w:val="20"/>
          <w:szCs w:val="20"/>
        </w:rPr>
        <w:t>compliance with applicable electromagnetic power density exposure requirements</w:t>
      </w:r>
      <w:r w:rsidR="000624BD">
        <w:rPr>
          <w:rFonts w:ascii="TimesNewRomanPSMT" w:eastAsia="Times New Roman" w:hAnsi="TimesNewRomanPSMT" w:cs="Times New Roman"/>
          <w:color w:val="000008"/>
          <w:sz w:val="20"/>
          <w:szCs w:val="20"/>
        </w:rPr>
        <w:t xml:space="preserve">”. </w:t>
      </w:r>
    </w:p>
    <w:p w14:paraId="165F3C1D" w14:textId="77777777" w:rsidR="001C2DBE" w:rsidRDefault="001C2DBE" w:rsidP="002427BD">
      <w:pPr>
        <w:rPr>
          <w:rFonts w:ascii="Times New Roman" w:hAnsi="Times New Roman" w:cs="Times New Roman"/>
          <w:sz w:val="20"/>
          <w:szCs w:val="20"/>
        </w:rPr>
      </w:pPr>
    </w:p>
    <w:p w14:paraId="4130DAA9" w14:textId="33362128" w:rsidR="00A14316" w:rsidRPr="008F6D2E" w:rsidRDefault="001C2DBE" w:rsidP="002427BD">
      <w:pPr>
        <w:rPr>
          <w:rFonts w:ascii="Times New Roman" w:hAnsi="Times New Roman" w:cs="Times New Roman"/>
          <w:sz w:val="20"/>
          <w:szCs w:val="20"/>
        </w:rPr>
      </w:pPr>
      <w:r>
        <w:rPr>
          <w:rFonts w:ascii="Times New Roman" w:hAnsi="Times New Roman" w:cs="Times New Roman"/>
          <w:sz w:val="20"/>
          <w:szCs w:val="20"/>
        </w:rPr>
        <w:t xml:space="preserve">In the example test case shown in Fig. 10, the average EIRP observed during </w:t>
      </w:r>
      <w:r w:rsidR="00D65B12">
        <w:rPr>
          <w:rFonts w:ascii="Times New Roman" w:hAnsi="Times New Roman" w:cs="Times New Roman"/>
          <w:sz w:val="20"/>
          <w:szCs w:val="20"/>
        </w:rPr>
        <w:t xml:space="preserve">T2 </w:t>
      </w:r>
      <w:r>
        <w:rPr>
          <w:rFonts w:ascii="Times New Roman" w:hAnsi="Times New Roman" w:cs="Times New Roman"/>
          <w:sz w:val="20"/>
          <w:szCs w:val="20"/>
        </w:rPr>
        <w:t>time include the P-</w:t>
      </w:r>
      <w:proofErr w:type="spellStart"/>
      <w:proofErr w:type="gramStart"/>
      <w:r>
        <w:rPr>
          <w:rFonts w:ascii="Times New Roman" w:hAnsi="Times New Roman" w:cs="Times New Roman"/>
          <w:sz w:val="20"/>
          <w:szCs w:val="20"/>
        </w:rPr>
        <w:t>MPR</w:t>
      </w:r>
      <w:r w:rsidR="000624BD" w:rsidRPr="000624BD">
        <w:rPr>
          <w:rFonts w:ascii="Times New Roman" w:hAnsi="Times New Roman" w:cs="Times New Roman"/>
          <w:sz w:val="20"/>
          <w:szCs w:val="20"/>
          <w:vertAlign w:val="subscript"/>
        </w:rPr>
        <w:t>f</w:t>
      </w:r>
      <w:r w:rsidR="000624BD" w:rsidRPr="001C2DBE">
        <w:rPr>
          <w:rFonts w:ascii="TimesNewRomanPSMT" w:eastAsia="Times New Roman" w:hAnsi="TimesNewRomanPSMT" w:cs="Times New Roman"/>
          <w:color w:val="000008"/>
          <w:sz w:val="13"/>
          <w:szCs w:val="13"/>
        </w:rPr>
        <w:t>,c</w:t>
      </w:r>
      <w:proofErr w:type="spellEnd"/>
      <w:proofErr w:type="gramEnd"/>
      <w:r>
        <w:rPr>
          <w:rFonts w:ascii="Times New Roman" w:hAnsi="Times New Roman" w:cs="Times New Roman"/>
          <w:sz w:val="20"/>
          <w:szCs w:val="20"/>
        </w:rPr>
        <w:t xml:space="preserve"> </w:t>
      </w:r>
      <w:r w:rsidR="000624BD">
        <w:rPr>
          <w:rFonts w:ascii="Times New Roman" w:hAnsi="Times New Roman" w:cs="Times New Roman"/>
          <w:sz w:val="20"/>
          <w:szCs w:val="20"/>
        </w:rPr>
        <w:t xml:space="preserve">that the </w:t>
      </w:r>
      <w:r>
        <w:rPr>
          <w:rFonts w:ascii="Times New Roman" w:hAnsi="Times New Roman" w:cs="Times New Roman"/>
          <w:sz w:val="20"/>
          <w:szCs w:val="20"/>
        </w:rPr>
        <w:t xml:space="preserve">R16 UE </w:t>
      </w:r>
      <w:r w:rsidR="000624BD">
        <w:rPr>
          <w:rFonts w:ascii="Times New Roman" w:hAnsi="Times New Roman" w:cs="Times New Roman"/>
          <w:sz w:val="20"/>
          <w:szCs w:val="20"/>
        </w:rPr>
        <w:t xml:space="preserve">shall </w:t>
      </w:r>
      <w:r>
        <w:rPr>
          <w:rFonts w:ascii="Times New Roman" w:hAnsi="Times New Roman" w:cs="Times New Roman"/>
          <w:sz w:val="20"/>
          <w:szCs w:val="20"/>
        </w:rPr>
        <w:t>appl</w:t>
      </w:r>
      <w:r w:rsidR="000624BD">
        <w:rPr>
          <w:rFonts w:ascii="Times New Roman" w:hAnsi="Times New Roman" w:cs="Times New Roman"/>
          <w:sz w:val="20"/>
          <w:szCs w:val="20"/>
        </w:rPr>
        <w:t>y</w:t>
      </w:r>
      <w:r>
        <w:rPr>
          <w:rFonts w:ascii="Times New Roman" w:hAnsi="Times New Roman" w:cs="Times New Roman"/>
          <w:sz w:val="20"/>
          <w:szCs w:val="20"/>
        </w:rPr>
        <w:t xml:space="preserve"> </w:t>
      </w:r>
      <w:r w:rsidR="000624BD">
        <w:rPr>
          <w:rFonts w:ascii="Times New Roman" w:hAnsi="Times New Roman" w:cs="Times New Roman"/>
          <w:sz w:val="20"/>
          <w:szCs w:val="20"/>
        </w:rPr>
        <w:t>based on</w:t>
      </w:r>
      <w:r>
        <w:rPr>
          <w:rFonts w:ascii="Times New Roman" w:hAnsi="Times New Roman" w:cs="Times New Roman"/>
          <w:sz w:val="20"/>
          <w:szCs w:val="20"/>
        </w:rPr>
        <w:t xml:space="preserve"> the R16 requirement. </w:t>
      </w:r>
      <w:r w:rsidR="000624BD">
        <w:rPr>
          <w:rFonts w:ascii="Times New Roman" w:hAnsi="Times New Roman" w:cs="Times New Roman"/>
          <w:sz w:val="20"/>
          <w:szCs w:val="20"/>
        </w:rPr>
        <w:t>T</w:t>
      </w:r>
      <w:r>
        <w:rPr>
          <w:rFonts w:ascii="Times New Roman" w:hAnsi="Times New Roman" w:cs="Times New Roman"/>
          <w:sz w:val="20"/>
          <w:szCs w:val="20"/>
        </w:rPr>
        <w:t xml:space="preserve">he average EIRP observed </w:t>
      </w:r>
      <w:r w:rsidR="000624BD">
        <w:rPr>
          <w:rFonts w:ascii="Times New Roman" w:hAnsi="Times New Roman" w:cs="Times New Roman"/>
          <w:sz w:val="20"/>
          <w:szCs w:val="20"/>
        </w:rPr>
        <w:t xml:space="preserve">in </w:t>
      </w:r>
      <w:r w:rsidR="00D65B12">
        <w:rPr>
          <w:rFonts w:ascii="Times New Roman" w:hAnsi="Times New Roman" w:cs="Times New Roman"/>
          <w:sz w:val="20"/>
          <w:szCs w:val="20"/>
        </w:rPr>
        <w:t xml:space="preserve">T1 </w:t>
      </w:r>
      <w:r w:rsidR="000624BD">
        <w:rPr>
          <w:rFonts w:ascii="Times New Roman" w:hAnsi="Times New Roman" w:cs="Times New Roman"/>
          <w:sz w:val="20"/>
          <w:szCs w:val="20"/>
        </w:rPr>
        <w:t xml:space="preserve">time </w:t>
      </w:r>
      <w:r>
        <w:rPr>
          <w:rFonts w:ascii="Times New Roman" w:hAnsi="Times New Roman" w:cs="Times New Roman"/>
          <w:sz w:val="20"/>
          <w:szCs w:val="20"/>
        </w:rPr>
        <w:t>represent</w:t>
      </w:r>
      <w:r w:rsidR="000624BD">
        <w:rPr>
          <w:rFonts w:ascii="Times New Roman" w:hAnsi="Times New Roman" w:cs="Times New Roman"/>
          <w:sz w:val="20"/>
          <w:szCs w:val="20"/>
        </w:rPr>
        <w:t>s</w:t>
      </w:r>
      <w:r>
        <w:rPr>
          <w:rFonts w:ascii="Times New Roman" w:hAnsi="Times New Roman" w:cs="Times New Roman"/>
          <w:sz w:val="20"/>
          <w:szCs w:val="20"/>
        </w:rPr>
        <w:t xml:space="preserve"> the R17 UE performance with UL gap activated. The delta-EIRP</w:t>
      </w:r>
      <w:r w:rsidR="000624BD">
        <w:rPr>
          <w:rFonts w:ascii="Times New Roman" w:hAnsi="Times New Roman" w:cs="Times New Roman"/>
          <w:sz w:val="20"/>
          <w:szCs w:val="20"/>
        </w:rPr>
        <w:t xml:space="preserve"> between T1 and T2 time</w:t>
      </w:r>
      <w:r>
        <w:rPr>
          <w:rFonts w:ascii="Times New Roman" w:hAnsi="Times New Roman" w:cs="Times New Roman"/>
          <w:sz w:val="20"/>
          <w:szCs w:val="20"/>
        </w:rPr>
        <w:t xml:space="preserve"> </w:t>
      </w:r>
      <w:r w:rsidR="000624BD">
        <w:rPr>
          <w:rFonts w:ascii="Times New Roman" w:hAnsi="Times New Roman" w:cs="Times New Roman"/>
          <w:sz w:val="20"/>
          <w:szCs w:val="20"/>
        </w:rPr>
        <w:t xml:space="preserve">shows the performance gain over R16 baseline. </w:t>
      </w:r>
    </w:p>
    <w:p w14:paraId="1CBC8F9D" w14:textId="19356F69" w:rsidR="008F6D2E" w:rsidRPr="008F6D2E" w:rsidRDefault="00742FD5" w:rsidP="002427BD">
      <w:pPr>
        <w:rPr>
          <w:rFonts w:ascii="Times New Roman" w:hAnsi="Times New Roman" w:cs="Times New Roman"/>
          <w:sz w:val="20"/>
          <w:szCs w:val="20"/>
        </w:rPr>
      </w:pPr>
      <w:r>
        <w:rPr>
          <w:rFonts w:ascii="Times New Roman" w:hAnsi="Times New Roman" w:cs="Times New Roman"/>
          <w:sz w:val="20"/>
          <w:szCs w:val="20"/>
        </w:rPr>
        <w:lastRenderedPageBreak/>
        <w:t xml:space="preserve"> </w:t>
      </w:r>
    </w:p>
    <w:p w14:paraId="55332F6F" w14:textId="15EBEA8F" w:rsidR="00A14316" w:rsidRPr="00893833" w:rsidRDefault="00896332" w:rsidP="00A14316">
      <w:pPr>
        <w:rPr>
          <w:rFonts w:ascii="Times New Roman" w:hAnsi="Times New Roman" w:cs="Times New Roman"/>
          <w:b/>
          <w:bCs/>
          <w:sz w:val="20"/>
          <w:szCs w:val="20"/>
        </w:rPr>
      </w:pPr>
      <w:r>
        <w:rPr>
          <w:rFonts w:ascii="Times New Roman" w:hAnsi="Times New Roman" w:cs="Times New Roman"/>
          <w:b/>
          <w:bCs/>
          <w:sz w:val="20"/>
          <w:szCs w:val="20"/>
        </w:rPr>
        <w:t>Proposal</w:t>
      </w:r>
      <w:r w:rsidR="00A14316" w:rsidRPr="00893833">
        <w:rPr>
          <w:rFonts w:ascii="Times New Roman" w:hAnsi="Times New Roman" w:cs="Times New Roman"/>
          <w:b/>
          <w:bCs/>
          <w:sz w:val="20"/>
          <w:szCs w:val="20"/>
        </w:rPr>
        <w:t xml:space="preserve"> </w:t>
      </w:r>
      <w:r w:rsidR="00B1637A">
        <w:rPr>
          <w:rFonts w:ascii="Times New Roman" w:hAnsi="Times New Roman" w:cs="Times New Roman"/>
          <w:b/>
          <w:bCs/>
          <w:sz w:val="20"/>
          <w:szCs w:val="20"/>
        </w:rPr>
        <w:t>3</w:t>
      </w:r>
      <w:r w:rsidR="00A14316" w:rsidRPr="00893833">
        <w:rPr>
          <w:rFonts w:ascii="Times New Roman" w:hAnsi="Times New Roman" w:cs="Times New Roman"/>
          <w:b/>
          <w:bCs/>
          <w:sz w:val="20"/>
          <w:szCs w:val="20"/>
        </w:rPr>
        <w:t xml:space="preserve">: </w:t>
      </w:r>
    </w:p>
    <w:p w14:paraId="2B176AC0" w14:textId="19AFFE2B" w:rsidR="002427BD" w:rsidRPr="00893833" w:rsidRDefault="004460E9" w:rsidP="00A14316">
      <w:pPr>
        <w:pStyle w:val="ListParagraph"/>
        <w:numPr>
          <w:ilvl w:val="0"/>
          <w:numId w:val="24"/>
        </w:numPr>
        <w:rPr>
          <w:rFonts w:ascii="Times New Roman" w:hAnsi="Times New Roman" w:cs="Times New Roman"/>
          <w:b/>
          <w:bCs/>
          <w:sz w:val="20"/>
          <w:szCs w:val="20"/>
        </w:rPr>
      </w:pPr>
      <w:r>
        <w:rPr>
          <w:rFonts w:ascii="Times New Roman" w:hAnsi="Times New Roman" w:cs="Times New Roman"/>
          <w:b/>
          <w:bCs/>
          <w:sz w:val="20"/>
          <w:szCs w:val="20"/>
        </w:rPr>
        <w:t xml:space="preserve">Procedure to apply </w:t>
      </w:r>
      <w:r w:rsidR="00A14316" w:rsidRPr="00A14316">
        <w:rPr>
          <w:rFonts w:ascii="Times New Roman" w:hAnsi="Times New Roman" w:cs="Times New Roman"/>
          <w:b/>
          <w:bCs/>
          <w:sz w:val="20"/>
          <w:szCs w:val="20"/>
        </w:rPr>
        <w:t>P-MPR specified in 38.101-2</w:t>
      </w:r>
      <w:r w:rsidR="005D48FB">
        <w:rPr>
          <w:rFonts w:ascii="Times New Roman" w:hAnsi="Times New Roman" w:cs="Times New Roman"/>
          <w:b/>
          <w:bCs/>
          <w:sz w:val="20"/>
          <w:szCs w:val="20"/>
        </w:rPr>
        <w:t xml:space="preserve"> can be reused</w:t>
      </w:r>
      <w:r w:rsidR="00A14316" w:rsidRPr="00A14316">
        <w:rPr>
          <w:rFonts w:ascii="Times New Roman" w:hAnsi="Times New Roman" w:cs="Times New Roman"/>
          <w:b/>
          <w:bCs/>
          <w:sz w:val="20"/>
          <w:szCs w:val="20"/>
        </w:rPr>
        <w:t xml:space="preserve">. </w:t>
      </w:r>
      <w:r w:rsidR="00A14316">
        <w:rPr>
          <w:rFonts w:ascii="Times New Roman" w:hAnsi="Times New Roman" w:cs="Times New Roman"/>
          <w:b/>
          <w:bCs/>
          <w:sz w:val="20"/>
          <w:szCs w:val="20"/>
        </w:rPr>
        <w:t xml:space="preserve"> </w:t>
      </w:r>
      <w:r w:rsidR="00A14316" w:rsidRPr="00893833">
        <w:rPr>
          <w:rFonts w:ascii="Times New Roman" w:hAnsi="Times New Roman" w:cs="Times New Roman"/>
          <w:b/>
          <w:bCs/>
          <w:sz w:val="20"/>
          <w:szCs w:val="20"/>
        </w:rPr>
        <w:t xml:space="preserve"> </w:t>
      </w:r>
    </w:p>
    <w:p w14:paraId="6D0E73E6" w14:textId="3C6724BD" w:rsidR="002427BD" w:rsidRDefault="002427BD" w:rsidP="00630D59">
      <w:pPr>
        <w:rPr>
          <w:sz w:val="20"/>
          <w:szCs w:val="20"/>
        </w:rPr>
      </w:pPr>
    </w:p>
    <w:p w14:paraId="32F255E2" w14:textId="0D3E5A08" w:rsidR="00F976EF" w:rsidRPr="000624BD" w:rsidRDefault="004C5CCD" w:rsidP="00630D59">
      <w:pPr>
        <w:rPr>
          <w:rFonts w:ascii="Times New Roman" w:hAnsi="Times New Roman" w:cs="Times New Roman"/>
          <w:sz w:val="20"/>
          <w:szCs w:val="20"/>
        </w:rPr>
      </w:pPr>
      <w:r w:rsidRPr="000624BD">
        <w:rPr>
          <w:rFonts w:ascii="Times New Roman" w:hAnsi="Times New Roman" w:cs="Times New Roman"/>
          <w:sz w:val="20"/>
          <w:szCs w:val="20"/>
        </w:rPr>
        <w:t>Based on the overall analysis from UE performance, NW performance and testability perspectives, it is proposed</w:t>
      </w:r>
    </w:p>
    <w:p w14:paraId="2C10A160" w14:textId="150BA9C2" w:rsidR="004C5CCD" w:rsidRDefault="004C5CCD" w:rsidP="00630D59">
      <w:pPr>
        <w:rPr>
          <w:sz w:val="20"/>
          <w:szCs w:val="20"/>
        </w:rPr>
      </w:pPr>
    </w:p>
    <w:p w14:paraId="7B7C2EB2" w14:textId="04EC7133" w:rsidR="004C5CCD" w:rsidRPr="004C5CCD" w:rsidRDefault="004C5CCD" w:rsidP="00630D59">
      <w:pPr>
        <w:rPr>
          <w:b/>
          <w:bCs/>
          <w:sz w:val="20"/>
          <w:szCs w:val="20"/>
        </w:rPr>
      </w:pPr>
      <w:r w:rsidRPr="00517C0D">
        <w:rPr>
          <w:rFonts w:ascii="Times New Roman" w:hAnsi="Times New Roman" w:cs="Times New Roman"/>
          <w:b/>
          <w:bCs/>
          <w:sz w:val="20"/>
          <w:szCs w:val="20"/>
        </w:rPr>
        <w:t xml:space="preserve">Proposal 4:  RAN4 should conclude Phase I </w:t>
      </w:r>
      <w:r w:rsidR="00487C50">
        <w:rPr>
          <w:rFonts w:ascii="Times New Roman" w:hAnsi="Times New Roman" w:cs="Times New Roman"/>
          <w:b/>
          <w:bCs/>
          <w:sz w:val="20"/>
          <w:szCs w:val="20"/>
        </w:rPr>
        <w:t>in</w:t>
      </w:r>
      <w:r w:rsidR="00487C50" w:rsidRPr="00517C0D">
        <w:rPr>
          <w:rFonts w:ascii="Times New Roman" w:hAnsi="Times New Roman" w:cs="Times New Roman"/>
          <w:b/>
          <w:bCs/>
          <w:sz w:val="20"/>
          <w:szCs w:val="20"/>
        </w:rPr>
        <w:t xml:space="preserve"> RAN4#9</w:t>
      </w:r>
      <w:r w:rsidR="00487C50">
        <w:rPr>
          <w:rFonts w:ascii="Times New Roman" w:hAnsi="Times New Roman" w:cs="Times New Roman"/>
          <w:b/>
          <w:bCs/>
          <w:sz w:val="20"/>
          <w:szCs w:val="20"/>
        </w:rPr>
        <w:t>8-bis-</w:t>
      </w:r>
      <w:r w:rsidR="00487C50" w:rsidRPr="00517C0D">
        <w:rPr>
          <w:rFonts w:ascii="Times New Roman" w:hAnsi="Times New Roman" w:cs="Times New Roman"/>
          <w:b/>
          <w:bCs/>
          <w:sz w:val="20"/>
          <w:szCs w:val="20"/>
        </w:rPr>
        <w:t xml:space="preserve">e </w:t>
      </w:r>
      <w:r w:rsidRPr="00517C0D">
        <w:rPr>
          <w:rFonts w:ascii="Times New Roman" w:hAnsi="Times New Roman" w:cs="Times New Roman"/>
          <w:b/>
          <w:bCs/>
          <w:sz w:val="20"/>
          <w:szCs w:val="20"/>
        </w:rPr>
        <w:t xml:space="preserve">and move forward to Phase II discussion </w:t>
      </w:r>
      <w:r w:rsidR="00487C50">
        <w:rPr>
          <w:rFonts w:ascii="Times New Roman" w:hAnsi="Times New Roman" w:cs="Times New Roman"/>
          <w:b/>
          <w:bCs/>
          <w:sz w:val="20"/>
          <w:szCs w:val="20"/>
        </w:rPr>
        <w:t>in</w:t>
      </w:r>
      <w:r w:rsidR="00487C50" w:rsidRPr="00517C0D">
        <w:rPr>
          <w:rFonts w:ascii="Times New Roman" w:hAnsi="Times New Roman" w:cs="Times New Roman"/>
          <w:b/>
          <w:bCs/>
          <w:sz w:val="20"/>
          <w:szCs w:val="20"/>
        </w:rPr>
        <w:t xml:space="preserve"> </w:t>
      </w:r>
      <w:r w:rsidRPr="00517C0D">
        <w:rPr>
          <w:rFonts w:ascii="Times New Roman" w:hAnsi="Times New Roman" w:cs="Times New Roman"/>
          <w:b/>
          <w:bCs/>
          <w:sz w:val="20"/>
          <w:szCs w:val="20"/>
        </w:rPr>
        <w:t>RAN4#9</w:t>
      </w:r>
      <w:r w:rsidR="00487C50">
        <w:rPr>
          <w:rFonts w:ascii="Times New Roman" w:hAnsi="Times New Roman" w:cs="Times New Roman"/>
          <w:b/>
          <w:bCs/>
          <w:sz w:val="20"/>
          <w:szCs w:val="20"/>
        </w:rPr>
        <w:t>9-</w:t>
      </w:r>
      <w:r w:rsidRPr="00517C0D">
        <w:rPr>
          <w:rFonts w:ascii="Times New Roman" w:hAnsi="Times New Roman" w:cs="Times New Roman"/>
          <w:b/>
          <w:bCs/>
          <w:sz w:val="20"/>
          <w:szCs w:val="20"/>
        </w:rPr>
        <w:t xml:space="preserve">e. </w:t>
      </w:r>
    </w:p>
    <w:p w14:paraId="70C83DBE" w14:textId="77777777" w:rsidR="00573BFC" w:rsidRPr="00A94B23" w:rsidRDefault="00573BFC" w:rsidP="00573BFC">
      <w:pPr>
        <w:rPr>
          <w:b/>
          <w:bCs/>
          <w:sz w:val="20"/>
          <w:szCs w:val="20"/>
        </w:rPr>
      </w:pP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27B96BE5" w:rsidR="00896332" w:rsidRPr="00896332"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 xml:space="preserve">This contribution has provided our views on enabling </w:t>
      </w:r>
      <w:r>
        <w:rPr>
          <w:rFonts w:ascii="Times New Roman" w:hAnsi="Times New Roman" w:cs="Times New Roman"/>
          <w:sz w:val="20"/>
          <w:szCs w:val="20"/>
        </w:rPr>
        <w:t>UL gap for Tx power management</w:t>
      </w:r>
      <w:r w:rsidRPr="00896332">
        <w:rPr>
          <w:rFonts w:ascii="Times New Roman" w:hAnsi="Times New Roman" w:cs="Times New Roman"/>
          <w:sz w:val="20"/>
          <w:szCs w:val="20"/>
        </w:rPr>
        <w:t xml:space="preserve"> within the NR FR2 frequency band. Our observations </w:t>
      </w:r>
      <w:r>
        <w:rPr>
          <w:rFonts w:ascii="Times New Roman" w:hAnsi="Times New Roman" w:cs="Times New Roman"/>
          <w:sz w:val="20"/>
          <w:szCs w:val="20"/>
        </w:rPr>
        <w:t xml:space="preserve">and proposals </w:t>
      </w:r>
      <w:r w:rsidRPr="00896332">
        <w:rPr>
          <w:rFonts w:ascii="Times New Roman" w:hAnsi="Times New Roman" w:cs="Times New Roman"/>
          <w:sz w:val="20"/>
          <w:szCs w:val="20"/>
        </w:rPr>
        <w:t>are as follows:</w:t>
      </w:r>
    </w:p>
    <w:p w14:paraId="4E8CDCC7" w14:textId="45273F34" w:rsidR="00CC0A8A" w:rsidRDefault="005D420D" w:rsidP="00573BFC">
      <w:pPr>
        <w:rPr>
          <w:b/>
          <w:bCs/>
          <w:sz w:val="20"/>
          <w:szCs w:val="20"/>
        </w:rPr>
      </w:pPr>
      <w:r w:rsidRPr="00A94B23">
        <w:rPr>
          <w:b/>
          <w:bCs/>
          <w:sz w:val="20"/>
          <w:szCs w:val="20"/>
        </w:rPr>
        <w:t xml:space="preserve"> </w:t>
      </w:r>
    </w:p>
    <w:p w14:paraId="462BFB70" w14:textId="74DFDD5C" w:rsidR="00720F7E" w:rsidRDefault="00720F7E" w:rsidP="00720F7E">
      <w:pPr>
        <w:jc w:val="both"/>
        <w:rPr>
          <w:rFonts w:ascii="Times New Roman" w:hAnsi="Times New Roman"/>
          <w:b/>
          <w:bCs/>
          <w:sz w:val="20"/>
          <w:szCs w:val="20"/>
        </w:rPr>
      </w:pPr>
      <w:r w:rsidRPr="00CB718B">
        <w:rPr>
          <w:rFonts w:ascii="Times New Roman" w:hAnsi="Times New Roman"/>
          <w:b/>
          <w:bCs/>
          <w:sz w:val="20"/>
          <w:szCs w:val="20"/>
        </w:rPr>
        <w:t>Observation 1:</w:t>
      </w:r>
      <w:r w:rsidRPr="00CB718B">
        <w:rPr>
          <w:rFonts w:ascii="Times New Roman" w:hAnsi="Times New Roman"/>
          <w:b/>
          <w:bCs/>
          <w:sz w:val="20"/>
          <w:szCs w:val="20"/>
        </w:rPr>
        <w:tab/>
        <w:t xml:space="preserve">Significant impact to UL range is observed as a function of </w:t>
      </w:r>
      <w:r>
        <w:rPr>
          <w:rFonts w:ascii="Times New Roman" w:hAnsi="Times New Roman"/>
          <w:b/>
          <w:bCs/>
          <w:sz w:val="20"/>
          <w:szCs w:val="20"/>
        </w:rPr>
        <w:t>P-</w:t>
      </w:r>
      <w:r w:rsidRPr="00CB718B">
        <w:rPr>
          <w:rFonts w:ascii="Times New Roman" w:hAnsi="Times New Roman"/>
          <w:b/>
          <w:bCs/>
          <w:sz w:val="20"/>
          <w:szCs w:val="20"/>
        </w:rPr>
        <w:t>MPR.</w:t>
      </w:r>
      <w:r>
        <w:rPr>
          <w:rFonts w:ascii="Times New Roman" w:hAnsi="Times New Roman"/>
          <w:b/>
          <w:bCs/>
          <w:sz w:val="20"/>
          <w:szCs w:val="20"/>
        </w:rPr>
        <w:t xml:space="preserve"> </w:t>
      </w:r>
    </w:p>
    <w:p w14:paraId="1DE23631" w14:textId="77777777" w:rsidR="00487C50" w:rsidRDefault="00487C50" w:rsidP="00F455DD">
      <w:pPr>
        <w:rPr>
          <w:rFonts w:ascii="Times New Roman" w:hAnsi="Times New Roman" w:cs="Times New Roman"/>
          <w:b/>
          <w:bCs/>
          <w:sz w:val="20"/>
          <w:szCs w:val="20"/>
        </w:rPr>
      </w:pPr>
    </w:p>
    <w:p w14:paraId="54B0A308" w14:textId="4B97E969" w:rsidR="00487C50" w:rsidRPr="00487C50" w:rsidRDefault="00487C50" w:rsidP="00CC5AB0">
      <w:pPr>
        <w:rPr>
          <w:rFonts w:ascii="Times New Roman" w:hAnsi="Times New Roman" w:cs="Times New Roman"/>
          <w:b/>
          <w:bCs/>
          <w:sz w:val="20"/>
          <w:szCs w:val="20"/>
        </w:rPr>
      </w:pPr>
      <w:r w:rsidRPr="00487C50">
        <w:rPr>
          <w:rFonts w:ascii="Times New Roman" w:hAnsi="Times New Roman" w:cs="Times New Roman"/>
          <w:b/>
          <w:bCs/>
          <w:sz w:val="20"/>
          <w:szCs w:val="20"/>
        </w:rPr>
        <w:t>Observation 2:</w:t>
      </w:r>
      <w:r>
        <w:rPr>
          <w:rFonts w:ascii="Times New Roman" w:hAnsi="Times New Roman" w:cs="Times New Roman"/>
          <w:b/>
          <w:bCs/>
          <w:sz w:val="20"/>
          <w:szCs w:val="20"/>
        </w:rPr>
        <w:t xml:space="preserve"> </w:t>
      </w:r>
      <w:r w:rsidRPr="00487C50">
        <w:rPr>
          <w:rFonts w:ascii="Times New Roman" w:hAnsi="Times New Roman" w:cs="Times New Roman"/>
          <w:b/>
          <w:bCs/>
          <w:sz w:val="20"/>
          <w:szCs w:val="20"/>
        </w:rPr>
        <w:t xml:space="preserve">Significant impact to 5-percentile UE throughput is observed as a function of </w:t>
      </w:r>
      <w:r w:rsidRPr="006D3F8A">
        <w:rPr>
          <w:rFonts w:ascii="Times New Roman" w:hAnsi="Times New Roman" w:cs="Times New Roman"/>
          <w:b/>
          <w:bCs/>
          <w:sz w:val="20"/>
          <w:szCs w:val="20"/>
        </w:rPr>
        <w:t>P-</w:t>
      </w:r>
      <w:r w:rsidRPr="00487C50">
        <w:rPr>
          <w:rFonts w:ascii="Times New Roman" w:hAnsi="Times New Roman" w:cs="Times New Roman"/>
          <w:b/>
          <w:bCs/>
          <w:sz w:val="20"/>
          <w:szCs w:val="20"/>
        </w:rPr>
        <w:t xml:space="preserve">MPR. A reduction of 48% in UL throughput was observed at </w:t>
      </w:r>
      <w:r w:rsidRPr="006D3F8A">
        <w:rPr>
          <w:rFonts w:ascii="Times New Roman" w:hAnsi="Times New Roman" w:cs="Times New Roman"/>
          <w:b/>
          <w:bCs/>
          <w:sz w:val="20"/>
          <w:szCs w:val="20"/>
        </w:rPr>
        <w:t>P-</w:t>
      </w:r>
      <w:r w:rsidRPr="00487C50">
        <w:rPr>
          <w:rFonts w:ascii="Times New Roman" w:hAnsi="Times New Roman" w:cs="Times New Roman"/>
          <w:b/>
          <w:bCs/>
          <w:sz w:val="20"/>
          <w:szCs w:val="20"/>
        </w:rPr>
        <w:t>MPR = 6dB.</w:t>
      </w:r>
    </w:p>
    <w:p w14:paraId="4B3C1BC4" w14:textId="77777777" w:rsidR="00487C50" w:rsidRDefault="00487C50" w:rsidP="00720F7E">
      <w:pPr>
        <w:jc w:val="both"/>
        <w:rPr>
          <w:rFonts w:ascii="Times New Roman" w:hAnsi="Times New Roman"/>
          <w:b/>
          <w:bCs/>
          <w:sz w:val="20"/>
          <w:szCs w:val="20"/>
        </w:rPr>
      </w:pPr>
    </w:p>
    <w:p w14:paraId="43FA772A" w14:textId="3B407849" w:rsidR="00D65B12" w:rsidRPr="00C079ED" w:rsidRDefault="00D65B12" w:rsidP="00D65B12">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487C50">
        <w:rPr>
          <w:rFonts w:ascii="Times New Roman" w:hAnsi="Times New Roman" w:cs="Times New Roman"/>
          <w:b/>
          <w:bCs/>
          <w:sz w:val="20"/>
          <w:szCs w:val="20"/>
        </w:rPr>
        <w:t>3</w:t>
      </w:r>
      <w:r>
        <w:rPr>
          <w:rFonts w:ascii="Times New Roman" w:hAnsi="Times New Roman" w:cs="Times New Roman"/>
          <w:b/>
          <w:bCs/>
          <w:sz w:val="20"/>
          <w:szCs w:val="20"/>
        </w:rPr>
        <w:t>: When Tx power gain of 3-6dB can be achieved, o</w:t>
      </w:r>
      <w:r w:rsidRPr="00C079ED">
        <w:rPr>
          <w:rFonts w:ascii="Times New Roman" w:hAnsi="Times New Roman" w:cs="Times New Roman"/>
          <w:b/>
          <w:bCs/>
          <w:sz w:val="20"/>
          <w:szCs w:val="20"/>
        </w:rPr>
        <w:t xml:space="preserve">verall higher network capacity with minimum system impact is expected </w:t>
      </w:r>
      <w:r>
        <w:rPr>
          <w:rFonts w:ascii="Times New Roman" w:hAnsi="Times New Roman" w:cs="Times New Roman"/>
          <w:b/>
          <w:bCs/>
          <w:sz w:val="20"/>
          <w:szCs w:val="20"/>
        </w:rPr>
        <w:t xml:space="preserve">with </w:t>
      </w:r>
      <w:r w:rsidR="0082319F">
        <w:rPr>
          <w:rFonts w:ascii="Times New Roman" w:hAnsi="Times New Roman" w:cs="Times New Roman"/>
          <w:b/>
          <w:bCs/>
          <w:sz w:val="20"/>
          <w:szCs w:val="20"/>
        </w:rPr>
        <w:t xml:space="preserve">UL gap </w:t>
      </w:r>
      <w:r>
        <w:rPr>
          <w:rFonts w:ascii="Times New Roman" w:hAnsi="Times New Roman" w:cs="Times New Roman"/>
          <w:b/>
          <w:bCs/>
          <w:sz w:val="20"/>
          <w:szCs w:val="20"/>
        </w:rPr>
        <w:t>overhead of 0.625%-5</w:t>
      </w:r>
      <w:proofErr w:type="gramStart"/>
      <w:r>
        <w:rPr>
          <w:rFonts w:ascii="Times New Roman" w:hAnsi="Times New Roman" w:cs="Times New Roman"/>
          <w:b/>
          <w:bCs/>
          <w:sz w:val="20"/>
          <w:szCs w:val="20"/>
        </w:rPr>
        <w:t xml:space="preserve">% </w:t>
      </w:r>
      <w:r w:rsidRPr="00C079ED">
        <w:rPr>
          <w:rFonts w:ascii="Times New Roman" w:hAnsi="Times New Roman" w:cs="Times New Roman"/>
          <w:b/>
          <w:bCs/>
          <w:sz w:val="20"/>
          <w:szCs w:val="20"/>
        </w:rPr>
        <w:t>.</w:t>
      </w:r>
      <w:proofErr w:type="gramEnd"/>
      <w:r w:rsidRPr="00C079ED">
        <w:rPr>
          <w:rFonts w:ascii="Times New Roman" w:hAnsi="Times New Roman" w:cs="Times New Roman"/>
          <w:b/>
          <w:bCs/>
          <w:sz w:val="20"/>
          <w:szCs w:val="20"/>
        </w:rPr>
        <w:t xml:space="preserve">  </w:t>
      </w:r>
    </w:p>
    <w:p w14:paraId="6869963A" w14:textId="77777777" w:rsidR="00720F7E" w:rsidRDefault="00720F7E" w:rsidP="00720F7E">
      <w:pPr>
        <w:rPr>
          <w:sz w:val="20"/>
          <w:szCs w:val="20"/>
        </w:rPr>
      </w:pPr>
    </w:p>
    <w:p w14:paraId="35B50F5B" w14:textId="77777777" w:rsidR="00720F7E" w:rsidRPr="00C079ED" w:rsidRDefault="00720F7E" w:rsidP="00720F7E">
      <w:pPr>
        <w:rPr>
          <w:rFonts w:ascii="Times New Roman" w:hAnsi="Times New Roman" w:cs="Times New Roman"/>
          <w:b/>
          <w:bCs/>
          <w:sz w:val="20"/>
          <w:szCs w:val="20"/>
        </w:rPr>
      </w:pPr>
      <w:r>
        <w:rPr>
          <w:rFonts w:ascii="Times New Roman" w:hAnsi="Times New Roman" w:cs="Times New Roman"/>
          <w:b/>
          <w:bCs/>
          <w:sz w:val="20"/>
          <w:szCs w:val="20"/>
        </w:rPr>
        <w:t>Proposal 1: I</w:t>
      </w:r>
      <w:r w:rsidRPr="00B1637A">
        <w:rPr>
          <w:rFonts w:ascii="Times New Roman" w:hAnsi="Times New Roman" w:cs="Times New Roman"/>
          <w:b/>
          <w:bCs/>
          <w:sz w:val="20"/>
          <w:szCs w:val="20"/>
        </w:rPr>
        <w:t xml:space="preserve">ntroduce </w:t>
      </w:r>
      <w:r>
        <w:rPr>
          <w:rFonts w:ascii="Times New Roman" w:hAnsi="Times New Roman" w:cs="Times New Roman"/>
          <w:b/>
          <w:bCs/>
          <w:sz w:val="20"/>
          <w:szCs w:val="20"/>
        </w:rPr>
        <w:t xml:space="preserve">type-1 </w:t>
      </w:r>
      <w:r w:rsidRPr="00B1637A">
        <w:rPr>
          <w:rFonts w:ascii="Times New Roman" w:hAnsi="Times New Roman" w:cs="Times New Roman"/>
          <w:b/>
          <w:bCs/>
          <w:sz w:val="20"/>
          <w:szCs w:val="20"/>
        </w:rPr>
        <w:t xml:space="preserve">UE specific and NW configured gap </w:t>
      </w:r>
      <w:r w:rsidRPr="00742FD5">
        <w:rPr>
          <w:rFonts w:ascii="Times New Roman" w:hAnsi="Times New Roman" w:cs="Times New Roman"/>
          <w:b/>
          <w:bCs/>
          <w:sz w:val="20"/>
          <w:szCs w:val="20"/>
        </w:rPr>
        <w:t>for Tx power management</w:t>
      </w:r>
      <w:r>
        <w:rPr>
          <w:rFonts w:ascii="Times New Roman" w:hAnsi="Times New Roman" w:cs="Times New Roman"/>
          <w:b/>
          <w:bCs/>
          <w:sz w:val="20"/>
          <w:szCs w:val="20"/>
        </w:rPr>
        <w:t>.</w:t>
      </w:r>
    </w:p>
    <w:p w14:paraId="7D47C603" w14:textId="77777777" w:rsidR="00720F7E" w:rsidRDefault="00720F7E" w:rsidP="00720F7E">
      <w:pPr>
        <w:rPr>
          <w:rFonts w:ascii="Times New Roman" w:hAnsi="Times New Roman" w:cs="Times New Roman"/>
          <w:b/>
          <w:bCs/>
          <w:sz w:val="20"/>
          <w:szCs w:val="20"/>
        </w:rPr>
      </w:pPr>
    </w:p>
    <w:p w14:paraId="2B101490" w14:textId="5F593B60" w:rsidR="00720F7E" w:rsidRPr="00720F7E" w:rsidRDefault="00720F7E" w:rsidP="00720F7E">
      <w:pPr>
        <w:rPr>
          <w:rFonts w:ascii="Times New Roman" w:hAnsi="Times New Roman" w:cs="Times New Roman"/>
          <w:b/>
          <w:bCs/>
          <w:sz w:val="20"/>
          <w:szCs w:val="20"/>
        </w:rPr>
      </w:pPr>
      <w:r>
        <w:rPr>
          <w:rFonts w:ascii="Times New Roman" w:hAnsi="Times New Roman" w:cs="Times New Roman"/>
          <w:b/>
          <w:bCs/>
          <w:sz w:val="20"/>
          <w:szCs w:val="20"/>
        </w:rPr>
        <w:t>Proposal</w:t>
      </w:r>
      <w:r w:rsidRPr="00893833">
        <w:rPr>
          <w:rFonts w:ascii="Times New Roman" w:hAnsi="Times New Roman" w:cs="Times New Roman"/>
          <w:b/>
          <w:bCs/>
          <w:sz w:val="20"/>
          <w:szCs w:val="20"/>
        </w:rPr>
        <w:t xml:space="preserve"> </w:t>
      </w:r>
      <w:r>
        <w:rPr>
          <w:rFonts w:ascii="Times New Roman" w:hAnsi="Times New Roman" w:cs="Times New Roman"/>
          <w:b/>
          <w:bCs/>
          <w:sz w:val="20"/>
          <w:szCs w:val="20"/>
        </w:rPr>
        <w:t>2</w:t>
      </w:r>
      <w:r w:rsidRPr="00893833">
        <w:rPr>
          <w:rFonts w:ascii="Times New Roman" w:hAnsi="Times New Roman" w:cs="Times New Roman"/>
          <w:b/>
          <w:bCs/>
          <w:sz w:val="20"/>
          <w:szCs w:val="20"/>
        </w:rPr>
        <w:t xml:space="preserve">: </w:t>
      </w:r>
      <w:r w:rsidRPr="00720F7E">
        <w:rPr>
          <w:rFonts w:ascii="Times New Roman" w:hAnsi="Times New Roman" w:cs="Times New Roman"/>
          <w:b/>
          <w:bCs/>
          <w:sz w:val="20"/>
          <w:szCs w:val="20"/>
        </w:rPr>
        <w:t xml:space="preserve">Potential test cases can be added to measure delta EIRP between the cases UL gap is activated and deactivated.  </w:t>
      </w:r>
    </w:p>
    <w:p w14:paraId="7FF4AA40" w14:textId="77777777" w:rsidR="00720F7E" w:rsidRDefault="00720F7E" w:rsidP="00720F7E">
      <w:pPr>
        <w:rPr>
          <w:rFonts w:ascii="Times New Roman" w:hAnsi="Times New Roman" w:cs="Times New Roman"/>
          <w:b/>
          <w:bCs/>
          <w:sz w:val="20"/>
          <w:szCs w:val="20"/>
        </w:rPr>
      </w:pPr>
    </w:p>
    <w:p w14:paraId="2A3F522B" w14:textId="45844FC2" w:rsidR="00720F7E" w:rsidRPr="00720F7E" w:rsidRDefault="00720F7E" w:rsidP="00720F7E">
      <w:pPr>
        <w:rPr>
          <w:rFonts w:ascii="Times New Roman" w:hAnsi="Times New Roman" w:cs="Times New Roman"/>
          <w:b/>
          <w:bCs/>
          <w:sz w:val="20"/>
          <w:szCs w:val="20"/>
        </w:rPr>
      </w:pPr>
      <w:r>
        <w:rPr>
          <w:rFonts w:ascii="Times New Roman" w:hAnsi="Times New Roman" w:cs="Times New Roman"/>
          <w:b/>
          <w:bCs/>
          <w:sz w:val="20"/>
          <w:szCs w:val="20"/>
        </w:rPr>
        <w:t>Proposal</w:t>
      </w:r>
      <w:r w:rsidRPr="00893833">
        <w:rPr>
          <w:rFonts w:ascii="Times New Roman" w:hAnsi="Times New Roman" w:cs="Times New Roman"/>
          <w:b/>
          <w:bCs/>
          <w:sz w:val="20"/>
          <w:szCs w:val="20"/>
        </w:rPr>
        <w:t xml:space="preserve"> </w:t>
      </w:r>
      <w:r>
        <w:rPr>
          <w:rFonts w:ascii="Times New Roman" w:hAnsi="Times New Roman" w:cs="Times New Roman"/>
          <w:b/>
          <w:bCs/>
          <w:sz w:val="20"/>
          <w:szCs w:val="20"/>
        </w:rPr>
        <w:t>3</w:t>
      </w:r>
      <w:r w:rsidRPr="00893833">
        <w:rPr>
          <w:rFonts w:ascii="Times New Roman" w:hAnsi="Times New Roman" w:cs="Times New Roman"/>
          <w:b/>
          <w:bCs/>
          <w:sz w:val="20"/>
          <w:szCs w:val="20"/>
        </w:rPr>
        <w:t xml:space="preserve">: </w:t>
      </w:r>
      <w:r w:rsidRPr="00720F7E">
        <w:rPr>
          <w:rFonts w:ascii="Times New Roman" w:hAnsi="Times New Roman" w:cs="Times New Roman"/>
          <w:b/>
          <w:bCs/>
          <w:sz w:val="20"/>
          <w:szCs w:val="20"/>
        </w:rPr>
        <w:t xml:space="preserve">Procedure to apply P-MPR specified in 38.101-2 can be reused.   </w:t>
      </w:r>
    </w:p>
    <w:p w14:paraId="51D83CBE" w14:textId="77777777" w:rsidR="00720F7E" w:rsidRDefault="00720F7E" w:rsidP="00720F7E">
      <w:pPr>
        <w:rPr>
          <w:rFonts w:ascii="Times New Roman" w:hAnsi="Times New Roman" w:cs="Times New Roman"/>
          <w:b/>
          <w:bCs/>
          <w:sz w:val="20"/>
          <w:szCs w:val="20"/>
        </w:rPr>
      </w:pPr>
    </w:p>
    <w:p w14:paraId="2C9917AC" w14:textId="77777777" w:rsidR="00487C50" w:rsidRPr="004C5CCD" w:rsidRDefault="00487C50" w:rsidP="00487C50">
      <w:pPr>
        <w:rPr>
          <w:b/>
          <w:bCs/>
          <w:sz w:val="20"/>
          <w:szCs w:val="20"/>
        </w:rPr>
      </w:pPr>
      <w:r w:rsidRPr="00517C0D">
        <w:rPr>
          <w:rFonts w:ascii="Times New Roman" w:hAnsi="Times New Roman" w:cs="Times New Roman"/>
          <w:b/>
          <w:bCs/>
          <w:sz w:val="20"/>
          <w:szCs w:val="20"/>
        </w:rPr>
        <w:t xml:space="preserve">Proposal 4:  RAN4 should conclude Phase I </w:t>
      </w:r>
      <w:r>
        <w:rPr>
          <w:rFonts w:ascii="Times New Roman" w:hAnsi="Times New Roman" w:cs="Times New Roman"/>
          <w:b/>
          <w:bCs/>
          <w:sz w:val="20"/>
          <w:szCs w:val="20"/>
        </w:rPr>
        <w:t>in</w:t>
      </w:r>
      <w:r w:rsidRPr="00517C0D">
        <w:rPr>
          <w:rFonts w:ascii="Times New Roman" w:hAnsi="Times New Roman" w:cs="Times New Roman"/>
          <w:b/>
          <w:bCs/>
          <w:sz w:val="20"/>
          <w:szCs w:val="20"/>
        </w:rPr>
        <w:t xml:space="preserve"> RAN4#9</w:t>
      </w:r>
      <w:r>
        <w:rPr>
          <w:rFonts w:ascii="Times New Roman" w:hAnsi="Times New Roman" w:cs="Times New Roman"/>
          <w:b/>
          <w:bCs/>
          <w:sz w:val="20"/>
          <w:szCs w:val="20"/>
        </w:rPr>
        <w:t>8-bis-</w:t>
      </w:r>
      <w:r w:rsidRPr="00517C0D">
        <w:rPr>
          <w:rFonts w:ascii="Times New Roman" w:hAnsi="Times New Roman" w:cs="Times New Roman"/>
          <w:b/>
          <w:bCs/>
          <w:sz w:val="20"/>
          <w:szCs w:val="20"/>
        </w:rPr>
        <w:t xml:space="preserve">e and move forward to Phase II discussion </w:t>
      </w:r>
      <w:r>
        <w:rPr>
          <w:rFonts w:ascii="Times New Roman" w:hAnsi="Times New Roman" w:cs="Times New Roman"/>
          <w:b/>
          <w:bCs/>
          <w:sz w:val="20"/>
          <w:szCs w:val="20"/>
        </w:rPr>
        <w:t>in</w:t>
      </w:r>
      <w:r w:rsidRPr="00517C0D">
        <w:rPr>
          <w:rFonts w:ascii="Times New Roman" w:hAnsi="Times New Roman" w:cs="Times New Roman"/>
          <w:b/>
          <w:bCs/>
          <w:sz w:val="20"/>
          <w:szCs w:val="20"/>
        </w:rPr>
        <w:t xml:space="preserve"> RAN4#9</w:t>
      </w:r>
      <w:r>
        <w:rPr>
          <w:rFonts w:ascii="Times New Roman" w:hAnsi="Times New Roman" w:cs="Times New Roman"/>
          <w:b/>
          <w:bCs/>
          <w:sz w:val="20"/>
          <w:szCs w:val="20"/>
        </w:rPr>
        <w:t>9-</w:t>
      </w:r>
      <w:r w:rsidRPr="00517C0D">
        <w:rPr>
          <w:rFonts w:ascii="Times New Roman" w:hAnsi="Times New Roman" w:cs="Times New Roman"/>
          <w:b/>
          <w:bCs/>
          <w:sz w:val="20"/>
          <w:szCs w:val="20"/>
        </w:rPr>
        <w:t xml:space="preserve">e. </w:t>
      </w:r>
    </w:p>
    <w:p w14:paraId="423CC1C7" w14:textId="77777777" w:rsidR="00896332" w:rsidRDefault="00896332" w:rsidP="00896332">
      <w:pPr>
        <w:rPr>
          <w:sz w:val="20"/>
          <w:szCs w:val="20"/>
        </w:rPr>
      </w:pPr>
    </w:p>
    <w:p w14:paraId="15B3F3AA" w14:textId="6F5B4876" w:rsidR="0061525C" w:rsidRDefault="0061525C" w:rsidP="0061525C">
      <w:pPr>
        <w:pStyle w:val="Heading1"/>
        <w:rPr>
          <w:sz w:val="32"/>
          <w:szCs w:val="18"/>
          <w:lang w:val="en-US"/>
        </w:rPr>
      </w:pPr>
      <w:r>
        <w:rPr>
          <w:sz w:val="32"/>
          <w:szCs w:val="18"/>
          <w:lang w:val="en-US"/>
        </w:rPr>
        <w:t xml:space="preserve">Appendix  </w:t>
      </w:r>
    </w:p>
    <w:p w14:paraId="6509895A" w14:textId="778E7958" w:rsidR="00C21D85" w:rsidRPr="00B1637A" w:rsidRDefault="00C21D85" w:rsidP="00C21D85">
      <w:pPr>
        <w:jc w:val="center"/>
        <w:rPr>
          <w:rFonts w:ascii="Times New Roman" w:hAnsi="Times New Roman" w:cs="Times New Roman"/>
          <w:b/>
          <w:sz w:val="20"/>
          <w:szCs w:val="20"/>
        </w:rPr>
      </w:pPr>
      <w:r w:rsidRPr="00B1637A">
        <w:rPr>
          <w:rFonts w:ascii="Times New Roman" w:hAnsi="Times New Roman" w:cs="Times New Roman"/>
          <w:b/>
          <w:sz w:val="20"/>
          <w:szCs w:val="20"/>
        </w:rPr>
        <w:t xml:space="preserve">Table </w:t>
      </w:r>
      <w:r>
        <w:rPr>
          <w:rFonts w:ascii="Times New Roman" w:hAnsi="Times New Roman" w:cs="Times New Roman"/>
          <w:b/>
          <w:sz w:val="20"/>
          <w:szCs w:val="20"/>
        </w:rPr>
        <w:t>I</w:t>
      </w:r>
      <w:r w:rsidRPr="00B1637A">
        <w:rPr>
          <w:rFonts w:ascii="Times New Roman" w:hAnsi="Times New Roman" w:cs="Times New Roman"/>
          <w:b/>
          <w:sz w:val="20"/>
          <w:szCs w:val="20"/>
        </w:rPr>
        <w:t xml:space="preserve">: </w:t>
      </w:r>
      <w:r>
        <w:rPr>
          <w:rFonts w:ascii="Times New Roman" w:hAnsi="Times New Roman" w:cs="Times New Roman"/>
          <w:b/>
          <w:sz w:val="20"/>
          <w:szCs w:val="20"/>
        </w:rPr>
        <w:t xml:space="preserve">FR2 UL link budget analysis parameters for range estimate </w:t>
      </w:r>
      <w:r>
        <w:rPr>
          <w:rFonts w:ascii="Times New Roman" w:hAnsi="Times New Roman" w:cs="Times New Roman"/>
          <w:b/>
          <w:bCs/>
          <w:sz w:val="20"/>
          <w:szCs w:val="20"/>
        </w:rPr>
        <w:t xml:space="preserve"> </w:t>
      </w:r>
    </w:p>
    <w:tbl>
      <w:tblPr>
        <w:tblStyle w:val="TableGrid"/>
        <w:tblW w:w="0" w:type="auto"/>
        <w:tblLook w:val="04A0" w:firstRow="1" w:lastRow="0" w:firstColumn="1" w:lastColumn="0" w:noHBand="0" w:noVBand="1"/>
      </w:tblPr>
      <w:tblGrid>
        <w:gridCol w:w="4814"/>
        <w:gridCol w:w="4815"/>
      </w:tblGrid>
      <w:tr w:rsidR="00C21D85" w:rsidRPr="007C004C" w14:paraId="539AE659" w14:textId="77777777" w:rsidTr="008B13FD">
        <w:tc>
          <w:tcPr>
            <w:tcW w:w="4815" w:type="dxa"/>
          </w:tcPr>
          <w:p w14:paraId="5D212950" w14:textId="77777777" w:rsidR="00C21D85" w:rsidRPr="00C21D85" w:rsidRDefault="00C21D85" w:rsidP="008B13FD">
            <w:pPr>
              <w:jc w:val="center"/>
              <w:rPr>
                <w:rFonts w:ascii="Times New Roman" w:hAnsi="Times New Roman" w:cs="Times New Roman"/>
                <w:b/>
                <w:bCs/>
                <w:sz w:val="20"/>
                <w:szCs w:val="20"/>
              </w:rPr>
            </w:pPr>
            <w:r w:rsidRPr="00C21D85">
              <w:rPr>
                <w:rFonts w:ascii="Times New Roman" w:hAnsi="Times New Roman" w:cs="Times New Roman"/>
                <w:b/>
                <w:bCs/>
                <w:sz w:val="20"/>
                <w:szCs w:val="20"/>
              </w:rPr>
              <w:t>Parameters</w:t>
            </w:r>
          </w:p>
        </w:tc>
        <w:tc>
          <w:tcPr>
            <w:tcW w:w="4816" w:type="dxa"/>
          </w:tcPr>
          <w:p w14:paraId="5C3AB768" w14:textId="77777777" w:rsidR="00C21D85" w:rsidRPr="00C21D85" w:rsidRDefault="00C21D85" w:rsidP="008B13FD">
            <w:pPr>
              <w:jc w:val="center"/>
              <w:rPr>
                <w:rFonts w:ascii="Times New Roman" w:hAnsi="Times New Roman" w:cs="Times New Roman"/>
                <w:b/>
                <w:bCs/>
                <w:sz w:val="20"/>
                <w:szCs w:val="20"/>
              </w:rPr>
            </w:pPr>
            <w:r w:rsidRPr="00C21D85">
              <w:rPr>
                <w:rFonts w:ascii="Times New Roman" w:hAnsi="Times New Roman" w:cs="Times New Roman"/>
                <w:b/>
                <w:bCs/>
                <w:sz w:val="20"/>
                <w:szCs w:val="20"/>
              </w:rPr>
              <w:t>Values</w:t>
            </w:r>
          </w:p>
        </w:tc>
      </w:tr>
      <w:tr w:rsidR="00C21D85" w:rsidRPr="00C21D85" w14:paraId="47C3DF8C" w14:textId="77777777" w:rsidTr="008B13FD">
        <w:tc>
          <w:tcPr>
            <w:tcW w:w="4815" w:type="dxa"/>
            <w:vAlign w:val="center"/>
          </w:tcPr>
          <w:p w14:paraId="7883CECD"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Total UE Tx EIRP [dBm]</w:t>
            </w:r>
          </w:p>
        </w:tc>
        <w:tc>
          <w:tcPr>
            <w:tcW w:w="4816" w:type="dxa"/>
            <w:vAlign w:val="center"/>
          </w:tcPr>
          <w:p w14:paraId="73A192F1"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QPSK: 26</w:t>
            </w:r>
          </w:p>
          <w:p w14:paraId="188F2D27"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16QAM: 24</w:t>
            </w:r>
          </w:p>
        </w:tc>
      </w:tr>
      <w:tr w:rsidR="00C21D85" w:rsidRPr="00C21D85" w14:paraId="175B4D0A" w14:textId="77777777" w:rsidTr="008B13FD">
        <w:tc>
          <w:tcPr>
            <w:tcW w:w="4815" w:type="dxa"/>
            <w:vAlign w:val="center"/>
          </w:tcPr>
          <w:p w14:paraId="4063E868"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Number of RBs</w:t>
            </w:r>
          </w:p>
        </w:tc>
        <w:tc>
          <w:tcPr>
            <w:tcW w:w="4816" w:type="dxa"/>
            <w:vAlign w:val="center"/>
          </w:tcPr>
          <w:p w14:paraId="53D7C2DC"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50 RBs</w:t>
            </w:r>
          </w:p>
        </w:tc>
      </w:tr>
      <w:tr w:rsidR="00C21D85" w:rsidRPr="00C21D85" w14:paraId="6BF061DA" w14:textId="77777777" w:rsidTr="008B13FD">
        <w:tc>
          <w:tcPr>
            <w:tcW w:w="4815" w:type="dxa"/>
            <w:vAlign w:val="center"/>
          </w:tcPr>
          <w:p w14:paraId="24A72751"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Channel Frequency [GHz]</w:t>
            </w:r>
          </w:p>
        </w:tc>
        <w:tc>
          <w:tcPr>
            <w:tcW w:w="4816" w:type="dxa"/>
            <w:vAlign w:val="center"/>
          </w:tcPr>
          <w:p w14:paraId="3B9C081F"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28</w:t>
            </w:r>
          </w:p>
        </w:tc>
      </w:tr>
      <w:tr w:rsidR="00C21D85" w:rsidRPr="00C21D85" w14:paraId="0DFBA0FE" w14:textId="77777777" w:rsidTr="008B13FD">
        <w:tc>
          <w:tcPr>
            <w:tcW w:w="4815" w:type="dxa"/>
            <w:vAlign w:val="center"/>
          </w:tcPr>
          <w:p w14:paraId="7FE6EB2B"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Rx Noise Figure [dB]</w:t>
            </w:r>
          </w:p>
        </w:tc>
        <w:tc>
          <w:tcPr>
            <w:tcW w:w="4816" w:type="dxa"/>
            <w:vAlign w:val="center"/>
          </w:tcPr>
          <w:p w14:paraId="58D8BDF1"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5</w:t>
            </w:r>
          </w:p>
        </w:tc>
      </w:tr>
      <w:tr w:rsidR="00C21D85" w:rsidRPr="00C21D85" w14:paraId="2E33FF2D" w14:textId="77777777" w:rsidTr="008B13FD">
        <w:tc>
          <w:tcPr>
            <w:tcW w:w="4815" w:type="dxa"/>
            <w:vAlign w:val="center"/>
          </w:tcPr>
          <w:p w14:paraId="095BECF8" w14:textId="77777777" w:rsidR="00C21D85" w:rsidRPr="00C21D85" w:rsidRDefault="00C21D85" w:rsidP="008B13FD">
            <w:pPr>
              <w:jc w:val="center"/>
              <w:rPr>
                <w:rFonts w:ascii="Times New Roman" w:hAnsi="Times New Roman" w:cs="Times New Roman"/>
                <w:color w:val="000000"/>
                <w:sz w:val="20"/>
                <w:szCs w:val="20"/>
              </w:rPr>
            </w:pPr>
            <w:proofErr w:type="spellStart"/>
            <w:r w:rsidRPr="00C21D85">
              <w:rPr>
                <w:rFonts w:ascii="Times New Roman" w:hAnsi="Times New Roman" w:cs="Times New Roman"/>
                <w:color w:val="000000"/>
                <w:sz w:val="20"/>
                <w:szCs w:val="20"/>
              </w:rPr>
              <w:t>gNB</w:t>
            </w:r>
            <w:proofErr w:type="spellEnd"/>
            <w:r w:rsidRPr="00C21D85">
              <w:rPr>
                <w:rFonts w:ascii="Times New Roman" w:hAnsi="Times New Roman" w:cs="Times New Roman"/>
                <w:color w:val="000000"/>
                <w:sz w:val="20"/>
                <w:szCs w:val="20"/>
              </w:rPr>
              <w:t xml:space="preserve"> Rx Beamforming gain [dB]</w:t>
            </w:r>
          </w:p>
        </w:tc>
        <w:tc>
          <w:tcPr>
            <w:tcW w:w="4816" w:type="dxa"/>
            <w:vAlign w:val="center"/>
          </w:tcPr>
          <w:p w14:paraId="269E9E84"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26</w:t>
            </w:r>
          </w:p>
        </w:tc>
      </w:tr>
      <w:tr w:rsidR="00C21D85" w:rsidRPr="00C21D85" w14:paraId="5850F33F" w14:textId="77777777" w:rsidTr="008B13FD">
        <w:tc>
          <w:tcPr>
            <w:tcW w:w="4815" w:type="dxa"/>
            <w:vAlign w:val="center"/>
          </w:tcPr>
          <w:p w14:paraId="1BD1374B"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Path Loss Model</w:t>
            </w:r>
          </w:p>
        </w:tc>
        <w:tc>
          <w:tcPr>
            <w:tcW w:w="4816" w:type="dxa"/>
            <w:vAlign w:val="center"/>
          </w:tcPr>
          <w:p w14:paraId="2C16D980" w14:textId="0DE6D6EC" w:rsid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 xml:space="preserve">Urban Macro </w:t>
            </w:r>
            <w:proofErr w:type="spellStart"/>
            <w:r w:rsidRPr="00C21D85">
              <w:rPr>
                <w:rFonts w:ascii="Times New Roman" w:hAnsi="Times New Roman" w:cs="Times New Roman"/>
                <w:color w:val="000000"/>
                <w:sz w:val="20"/>
                <w:szCs w:val="20"/>
              </w:rPr>
              <w:t>UMa</w:t>
            </w:r>
            <w:proofErr w:type="spellEnd"/>
            <w:r w:rsidRPr="00C21D85">
              <w:rPr>
                <w:rFonts w:ascii="Times New Roman" w:hAnsi="Times New Roman" w:cs="Times New Roman"/>
                <w:color w:val="000000"/>
                <w:sz w:val="20"/>
                <w:szCs w:val="20"/>
              </w:rPr>
              <w:t xml:space="preserve"> </w:t>
            </w:r>
            <w:proofErr w:type="spellStart"/>
            <w:r w:rsidR="00C94BEF">
              <w:rPr>
                <w:rFonts w:ascii="Times New Roman" w:hAnsi="Times New Roman" w:cs="Times New Roman"/>
                <w:color w:val="000000"/>
                <w:sz w:val="20"/>
                <w:szCs w:val="20"/>
              </w:rPr>
              <w:t>NLoS</w:t>
            </w:r>
            <w:proofErr w:type="spellEnd"/>
            <w:r w:rsidR="00C94BEF">
              <w:rPr>
                <w:rFonts w:ascii="Times New Roman" w:hAnsi="Times New Roman" w:cs="Times New Roman"/>
                <w:color w:val="000000"/>
                <w:sz w:val="20"/>
                <w:szCs w:val="20"/>
              </w:rPr>
              <w:t xml:space="preserve"> </w:t>
            </w:r>
            <w:r w:rsidRPr="00C21D85">
              <w:rPr>
                <w:rFonts w:ascii="Times New Roman" w:hAnsi="Times New Roman" w:cs="Times New Roman"/>
                <w:color w:val="000000"/>
                <w:sz w:val="20"/>
                <w:szCs w:val="20"/>
              </w:rPr>
              <w:t>[3GPP 38.901]</w:t>
            </w:r>
          </w:p>
          <w:p w14:paraId="4442F8D6" w14:textId="72641EA4" w:rsidR="00C94BEF" w:rsidRPr="00C21D85" w:rsidRDefault="00E769FC" w:rsidP="008B13FD">
            <w:pPr>
              <w:jc w:val="center"/>
              <w:rPr>
                <w:rFonts w:ascii="Times New Roman" w:hAnsi="Times New Roman" w:cs="Times New Roman"/>
                <w:color w:val="000000"/>
                <w:sz w:val="20"/>
                <w:szCs w:val="20"/>
              </w:rPr>
            </w:pPr>
            <w:r w:rsidRPr="00147F39">
              <w:rPr>
                <w:rFonts w:cs="Arial"/>
                <w:noProof/>
                <w:position w:val="-30"/>
                <w:szCs w:val="18"/>
              </w:rPr>
              <w:object w:dxaOrig="3840" w:dyaOrig="720" w14:anchorId="5E20F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1pt;height:32.9pt;mso-width-percent:0;mso-height-percent:0;mso-width-percent:0;mso-height-percent:0" o:ole="">
                  <v:imagedata r:id="rId17" o:title=""/>
                </v:shape>
                <o:OLEObject Type="Embed" ProgID="Equation.3" ShapeID="_x0000_i1025" DrawAspect="Content" ObjectID="_1678881945" r:id="rId18"/>
              </w:object>
            </w:r>
          </w:p>
        </w:tc>
      </w:tr>
      <w:tr w:rsidR="00C21D85" w:rsidRPr="00C21D85" w14:paraId="7B61694E" w14:textId="77777777" w:rsidTr="008B13FD">
        <w:tc>
          <w:tcPr>
            <w:tcW w:w="4815" w:type="dxa"/>
            <w:vAlign w:val="center"/>
          </w:tcPr>
          <w:p w14:paraId="349098FF"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Slow Fading Margin [dB]</w:t>
            </w:r>
          </w:p>
        </w:tc>
        <w:tc>
          <w:tcPr>
            <w:tcW w:w="4816" w:type="dxa"/>
            <w:vAlign w:val="center"/>
          </w:tcPr>
          <w:p w14:paraId="2A4A31B3"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7</w:t>
            </w:r>
          </w:p>
        </w:tc>
      </w:tr>
      <w:tr w:rsidR="00C21D85" w:rsidRPr="00C21D85" w14:paraId="6765AFFE" w14:textId="77777777" w:rsidTr="008B13FD">
        <w:tc>
          <w:tcPr>
            <w:tcW w:w="4815" w:type="dxa"/>
            <w:vAlign w:val="center"/>
          </w:tcPr>
          <w:p w14:paraId="6311C7E6"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Foliage Loss [dB]</w:t>
            </w:r>
          </w:p>
        </w:tc>
        <w:tc>
          <w:tcPr>
            <w:tcW w:w="4816" w:type="dxa"/>
            <w:vAlign w:val="center"/>
          </w:tcPr>
          <w:p w14:paraId="3C2EB86B"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8</w:t>
            </w:r>
          </w:p>
        </w:tc>
      </w:tr>
      <w:tr w:rsidR="00C21D85" w:rsidRPr="00C21D85" w14:paraId="69694428" w14:textId="77777777" w:rsidTr="008B13FD">
        <w:tc>
          <w:tcPr>
            <w:tcW w:w="4815" w:type="dxa"/>
            <w:vAlign w:val="center"/>
          </w:tcPr>
          <w:p w14:paraId="431D9C48"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lastRenderedPageBreak/>
              <w:t>Body Loss [dB]</w:t>
            </w:r>
          </w:p>
        </w:tc>
        <w:tc>
          <w:tcPr>
            <w:tcW w:w="4816" w:type="dxa"/>
            <w:vAlign w:val="center"/>
          </w:tcPr>
          <w:p w14:paraId="62015D68" w14:textId="77777777" w:rsidR="00C21D85" w:rsidRPr="00C21D85" w:rsidRDefault="00C21D85" w:rsidP="008B13FD">
            <w:pPr>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3</w:t>
            </w:r>
          </w:p>
        </w:tc>
      </w:tr>
    </w:tbl>
    <w:p w14:paraId="0668A985" w14:textId="77777777" w:rsidR="00C21D85" w:rsidRPr="00C21D85" w:rsidRDefault="00C21D85" w:rsidP="00C21D85">
      <w:pPr>
        <w:spacing w:after="180"/>
        <w:jc w:val="center"/>
        <w:rPr>
          <w:rFonts w:ascii="Times New Roman" w:hAnsi="Times New Roman" w:cs="Times New Roman"/>
          <w:color w:val="000000"/>
          <w:sz w:val="20"/>
          <w:szCs w:val="20"/>
        </w:rPr>
      </w:pPr>
      <w:r w:rsidRPr="00C21D85">
        <w:rPr>
          <w:rFonts w:ascii="Times New Roman" w:hAnsi="Times New Roman" w:cs="Times New Roman"/>
          <w:color w:val="000000"/>
          <w:sz w:val="20"/>
          <w:szCs w:val="20"/>
        </w:rPr>
        <w:t xml:space="preserve">  </w:t>
      </w:r>
    </w:p>
    <w:p w14:paraId="1BF7D460" w14:textId="0D9B23F2" w:rsidR="00C21D85" w:rsidRDefault="00C21D85" w:rsidP="00C21D85">
      <w:pPr>
        <w:rPr>
          <w:lang w:eastAsia="ja-JP"/>
        </w:rPr>
      </w:pPr>
    </w:p>
    <w:p w14:paraId="13BEAFD1" w14:textId="77777777" w:rsidR="00C21D85" w:rsidRPr="00C21D85" w:rsidRDefault="00C21D85" w:rsidP="00C21D85">
      <w:pPr>
        <w:rPr>
          <w:lang w:eastAsia="ja-JP"/>
        </w:rPr>
      </w:pPr>
    </w:p>
    <w:p w14:paraId="314630AC" w14:textId="77777777" w:rsidR="00765D7B" w:rsidRDefault="00765D7B" w:rsidP="0061525C">
      <w:pPr>
        <w:jc w:val="center"/>
        <w:rPr>
          <w:rFonts w:ascii="Times New Roman" w:hAnsi="Times New Roman" w:cs="Times New Roman"/>
          <w:b/>
          <w:sz w:val="20"/>
          <w:szCs w:val="20"/>
        </w:rPr>
      </w:pPr>
    </w:p>
    <w:p w14:paraId="043C5F89" w14:textId="77777777" w:rsidR="00765D7B" w:rsidRDefault="00765D7B" w:rsidP="0061525C">
      <w:pPr>
        <w:jc w:val="center"/>
        <w:rPr>
          <w:rFonts w:ascii="Times New Roman" w:hAnsi="Times New Roman" w:cs="Times New Roman"/>
          <w:b/>
          <w:sz w:val="20"/>
          <w:szCs w:val="20"/>
        </w:rPr>
      </w:pPr>
    </w:p>
    <w:p w14:paraId="3451D0B9" w14:textId="6CC60861" w:rsidR="0061525C" w:rsidRPr="00B1637A" w:rsidRDefault="0061525C" w:rsidP="0061525C">
      <w:pPr>
        <w:jc w:val="center"/>
        <w:rPr>
          <w:rFonts w:ascii="Times New Roman" w:hAnsi="Times New Roman" w:cs="Times New Roman"/>
          <w:b/>
          <w:sz w:val="20"/>
          <w:szCs w:val="20"/>
        </w:rPr>
      </w:pPr>
      <w:r w:rsidRPr="00B1637A">
        <w:rPr>
          <w:rFonts w:ascii="Times New Roman" w:hAnsi="Times New Roman" w:cs="Times New Roman"/>
          <w:b/>
          <w:sz w:val="20"/>
          <w:szCs w:val="20"/>
        </w:rPr>
        <w:t xml:space="preserve">Table </w:t>
      </w:r>
      <w:r w:rsidR="00B1637A">
        <w:rPr>
          <w:rFonts w:ascii="Times New Roman" w:hAnsi="Times New Roman" w:cs="Times New Roman"/>
          <w:b/>
          <w:sz w:val="20"/>
          <w:szCs w:val="20"/>
        </w:rPr>
        <w:t>II</w:t>
      </w:r>
      <w:r w:rsidRPr="00B1637A">
        <w:rPr>
          <w:rFonts w:ascii="Times New Roman" w:hAnsi="Times New Roman" w:cs="Times New Roman"/>
          <w:b/>
          <w:sz w:val="20"/>
          <w:szCs w:val="20"/>
        </w:rPr>
        <w:t xml:space="preserve">: </w:t>
      </w:r>
      <w:r w:rsidRPr="00B1637A">
        <w:rPr>
          <w:rFonts w:ascii="Times New Roman" w:hAnsi="Times New Roman" w:cs="Times New Roman"/>
          <w:b/>
          <w:bCs/>
          <w:sz w:val="20"/>
          <w:szCs w:val="20"/>
        </w:rPr>
        <w:t>System Simulation Parameters</w:t>
      </w:r>
    </w:p>
    <w:tbl>
      <w:tblPr>
        <w:tblStyle w:val="TableGrid"/>
        <w:tblW w:w="0" w:type="auto"/>
        <w:tblLook w:val="04A0" w:firstRow="1" w:lastRow="0" w:firstColumn="1" w:lastColumn="0" w:noHBand="0" w:noVBand="1"/>
      </w:tblPr>
      <w:tblGrid>
        <w:gridCol w:w="4814"/>
        <w:gridCol w:w="4815"/>
      </w:tblGrid>
      <w:tr w:rsidR="0061525C" w:rsidRPr="00B1637A" w14:paraId="1487E079" w14:textId="77777777" w:rsidTr="008B13FD">
        <w:tc>
          <w:tcPr>
            <w:tcW w:w="4815" w:type="dxa"/>
          </w:tcPr>
          <w:p w14:paraId="41C12A77" w14:textId="77777777" w:rsidR="0061525C" w:rsidRPr="00B1637A" w:rsidRDefault="0061525C" w:rsidP="008B13FD">
            <w:pPr>
              <w:jc w:val="center"/>
              <w:rPr>
                <w:rFonts w:ascii="Times New Roman" w:hAnsi="Times New Roman" w:cs="Times New Roman"/>
                <w:b/>
                <w:bCs/>
                <w:sz w:val="20"/>
                <w:szCs w:val="20"/>
              </w:rPr>
            </w:pPr>
            <w:r w:rsidRPr="00B1637A">
              <w:rPr>
                <w:rFonts w:ascii="Times New Roman" w:hAnsi="Times New Roman" w:cs="Times New Roman"/>
                <w:b/>
                <w:bCs/>
                <w:sz w:val="20"/>
                <w:szCs w:val="20"/>
              </w:rPr>
              <w:t>Simulation Parameters</w:t>
            </w:r>
          </w:p>
        </w:tc>
        <w:tc>
          <w:tcPr>
            <w:tcW w:w="4816" w:type="dxa"/>
          </w:tcPr>
          <w:p w14:paraId="2A86E83B" w14:textId="77777777" w:rsidR="0061525C" w:rsidRPr="00B1637A" w:rsidRDefault="0061525C" w:rsidP="008B13FD">
            <w:pPr>
              <w:jc w:val="center"/>
              <w:rPr>
                <w:rFonts w:ascii="Times New Roman" w:hAnsi="Times New Roman" w:cs="Times New Roman"/>
                <w:b/>
                <w:bCs/>
                <w:sz w:val="20"/>
                <w:szCs w:val="20"/>
              </w:rPr>
            </w:pPr>
            <w:r w:rsidRPr="00B1637A">
              <w:rPr>
                <w:rFonts w:ascii="Times New Roman" w:hAnsi="Times New Roman" w:cs="Times New Roman"/>
                <w:b/>
                <w:bCs/>
                <w:sz w:val="20"/>
                <w:szCs w:val="20"/>
              </w:rPr>
              <w:t>Values</w:t>
            </w:r>
          </w:p>
        </w:tc>
      </w:tr>
      <w:tr w:rsidR="0061525C" w:rsidRPr="00B1637A" w14:paraId="709A16D9" w14:textId="77777777" w:rsidTr="008B13FD">
        <w:tc>
          <w:tcPr>
            <w:tcW w:w="4815" w:type="dxa"/>
            <w:vAlign w:val="center"/>
          </w:tcPr>
          <w:p w14:paraId="3BBB4EE9"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Number of Cells (Sectors)</w:t>
            </w:r>
          </w:p>
        </w:tc>
        <w:tc>
          <w:tcPr>
            <w:tcW w:w="4816" w:type="dxa"/>
            <w:vAlign w:val="center"/>
          </w:tcPr>
          <w:p w14:paraId="1BCF0907"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57</w:t>
            </w:r>
          </w:p>
        </w:tc>
      </w:tr>
      <w:tr w:rsidR="0061525C" w:rsidRPr="00B1637A" w14:paraId="4D2CCCF5" w14:textId="77777777" w:rsidTr="008B13FD">
        <w:tc>
          <w:tcPr>
            <w:tcW w:w="4815" w:type="dxa"/>
            <w:vAlign w:val="center"/>
          </w:tcPr>
          <w:p w14:paraId="626B83B5"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Number of Users per Cell</w:t>
            </w:r>
          </w:p>
        </w:tc>
        <w:tc>
          <w:tcPr>
            <w:tcW w:w="4816" w:type="dxa"/>
            <w:vAlign w:val="center"/>
          </w:tcPr>
          <w:p w14:paraId="51A8A0C7"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100</w:t>
            </w:r>
          </w:p>
        </w:tc>
      </w:tr>
      <w:tr w:rsidR="0061525C" w:rsidRPr="00B1637A" w14:paraId="53D53A7E" w14:textId="77777777" w:rsidTr="008B13FD">
        <w:tc>
          <w:tcPr>
            <w:tcW w:w="4815" w:type="dxa"/>
            <w:vAlign w:val="center"/>
          </w:tcPr>
          <w:p w14:paraId="4ABFA49A"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Number of Cells per Site</w:t>
            </w:r>
          </w:p>
        </w:tc>
        <w:tc>
          <w:tcPr>
            <w:tcW w:w="4816" w:type="dxa"/>
            <w:vAlign w:val="center"/>
          </w:tcPr>
          <w:p w14:paraId="351A7A5E"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3</w:t>
            </w:r>
          </w:p>
        </w:tc>
      </w:tr>
      <w:tr w:rsidR="0061525C" w:rsidRPr="00B1637A" w14:paraId="0A9CD945" w14:textId="77777777" w:rsidTr="008B13FD">
        <w:tc>
          <w:tcPr>
            <w:tcW w:w="4815" w:type="dxa"/>
            <w:vAlign w:val="center"/>
          </w:tcPr>
          <w:p w14:paraId="3631E584"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Network Deployment</w:t>
            </w:r>
          </w:p>
        </w:tc>
        <w:tc>
          <w:tcPr>
            <w:tcW w:w="4816" w:type="dxa"/>
            <w:vAlign w:val="center"/>
          </w:tcPr>
          <w:p w14:paraId="333EC874" w14:textId="77777777" w:rsidR="0061525C" w:rsidRPr="00B1637A" w:rsidRDefault="0061525C" w:rsidP="008B13FD">
            <w:pPr>
              <w:jc w:val="center"/>
              <w:rPr>
                <w:rFonts w:ascii="Times New Roman" w:hAnsi="Times New Roman" w:cs="Times New Roman"/>
                <w:sz w:val="20"/>
                <w:szCs w:val="20"/>
              </w:rPr>
            </w:pPr>
            <w:proofErr w:type="spellStart"/>
            <w:r w:rsidRPr="00B1637A">
              <w:rPr>
                <w:rFonts w:ascii="Times New Roman" w:hAnsi="Times New Roman" w:cs="Times New Roman"/>
                <w:color w:val="000000"/>
                <w:sz w:val="20"/>
                <w:szCs w:val="20"/>
              </w:rPr>
              <w:t>UMa</w:t>
            </w:r>
            <w:proofErr w:type="spellEnd"/>
            <w:r w:rsidRPr="00B1637A">
              <w:rPr>
                <w:rFonts w:ascii="Times New Roman" w:hAnsi="Times New Roman" w:cs="Times New Roman"/>
                <w:color w:val="000000"/>
                <w:sz w:val="20"/>
                <w:szCs w:val="20"/>
              </w:rPr>
              <w:t xml:space="preserve"> (Urban Macro)</w:t>
            </w:r>
          </w:p>
        </w:tc>
      </w:tr>
      <w:tr w:rsidR="0061525C" w:rsidRPr="00B1637A" w14:paraId="7199FA81" w14:textId="77777777" w:rsidTr="008B13FD">
        <w:tc>
          <w:tcPr>
            <w:tcW w:w="4815" w:type="dxa"/>
            <w:vAlign w:val="center"/>
          </w:tcPr>
          <w:p w14:paraId="3E47D859"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Channel Frequency</w:t>
            </w:r>
          </w:p>
        </w:tc>
        <w:tc>
          <w:tcPr>
            <w:tcW w:w="4816" w:type="dxa"/>
            <w:vAlign w:val="center"/>
          </w:tcPr>
          <w:p w14:paraId="6543B595"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28 GHz (Lower Band)</w:t>
            </w:r>
          </w:p>
        </w:tc>
      </w:tr>
      <w:tr w:rsidR="0061525C" w:rsidRPr="00B1637A" w14:paraId="6330E5AB" w14:textId="77777777" w:rsidTr="008B13FD">
        <w:tc>
          <w:tcPr>
            <w:tcW w:w="4815" w:type="dxa"/>
            <w:vAlign w:val="center"/>
          </w:tcPr>
          <w:p w14:paraId="3B2C1DDA"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BW</w:t>
            </w:r>
          </w:p>
        </w:tc>
        <w:tc>
          <w:tcPr>
            <w:tcW w:w="4816" w:type="dxa"/>
            <w:vAlign w:val="center"/>
          </w:tcPr>
          <w:p w14:paraId="2681F8C2"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100MHz</w:t>
            </w:r>
          </w:p>
        </w:tc>
      </w:tr>
      <w:tr w:rsidR="0061525C" w:rsidRPr="00B1637A" w14:paraId="27587641" w14:textId="77777777" w:rsidTr="008B13FD">
        <w:tc>
          <w:tcPr>
            <w:tcW w:w="4815" w:type="dxa"/>
            <w:vAlign w:val="center"/>
          </w:tcPr>
          <w:p w14:paraId="65E7BDFD"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Inter Site Distance (ISD)</w:t>
            </w:r>
          </w:p>
        </w:tc>
        <w:tc>
          <w:tcPr>
            <w:tcW w:w="4816" w:type="dxa"/>
            <w:vAlign w:val="center"/>
          </w:tcPr>
          <w:p w14:paraId="06709032"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200m (80% LOS and 20% Non-LOS)</w:t>
            </w:r>
          </w:p>
        </w:tc>
      </w:tr>
      <w:tr w:rsidR="0061525C" w:rsidRPr="00B1637A" w14:paraId="550C44FB" w14:textId="77777777" w:rsidTr="008B13FD">
        <w:tc>
          <w:tcPr>
            <w:tcW w:w="4815" w:type="dxa"/>
            <w:vAlign w:val="center"/>
          </w:tcPr>
          <w:p w14:paraId="07BD55E9"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BS Scheduler</w:t>
            </w:r>
          </w:p>
        </w:tc>
        <w:tc>
          <w:tcPr>
            <w:tcW w:w="4816" w:type="dxa"/>
            <w:vAlign w:val="center"/>
          </w:tcPr>
          <w:p w14:paraId="05958B43"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Round Robin</w:t>
            </w:r>
          </w:p>
        </w:tc>
      </w:tr>
      <w:tr w:rsidR="0061525C" w:rsidRPr="00B1637A" w14:paraId="62AED9C8" w14:textId="77777777" w:rsidTr="008B13FD">
        <w:tc>
          <w:tcPr>
            <w:tcW w:w="4815" w:type="dxa"/>
            <w:vAlign w:val="center"/>
          </w:tcPr>
          <w:p w14:paraId="52BF4180"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MIMO Scheme</w:t>
            </w:r>
          </w:p>
        </w:tc>
        <w:tc>
          <w:tcPr>
            <w:tcW w:w="4816" w:type="dxa"/>
            <w:vAlign w:val="center"/>
          </w:tcPr>
          <w:p w14:paraId="0E40B00F"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SU-MIMO</w:t>
            </w:r>
          </w:p>
        </w:tc>
      </w:tr>
      <w:tr w:rsidR="0061525C" w:rsidRPr="00B1637A" w14:paraId="77D9997D" w14:textId="77777777" w:rsidTr="008B13FD">
        <w:tc>
          <w:tcPr>
            <w:tcW w:w="4815" w:type="dxa"/>
            <w:vAlign w:val="center"/>
          </w:tcPr>
          <w:p w14:paraId="68E5BF8C"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UE location</w:t>
            </w:r>
          </w:p>
        </w:tc>
        <w:tc>
          <w:tcPr>
            <w:tcW w:w="4816" w:type="dxa"/>
            <w:vAlign w:val="center"/>
          </w:tcPr>
          <w:p w14:paraId="50F23B4B"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All outdoor</w:t>
            </w:r>
          </w:p>
        </w:tc>
      </w:tr>
      <w:tr w:rsidR="0061525C" w:rsidRPr="00B1637A" w14:paraId="00880E7F" w14:textId="77777777" w:rsidTr="008B13FD">
        <w:tc>
          <w:tcPr>
            <w:tcW w:w="4815" w:type="dxa"/>
            <w:vAlign w:val="center"/>
          </w:tcPr>
          <w:p w14:paraId="71E24A2A"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UE Speed</w:t>
            </w:r>
          </w:p>
        </w:tc>
        <w:tc>
          <w:tcPr>
            <w:tcW w:w="4816" w:type="dxa"/>
            <w:vAlign w:val="center"/>
          </w:tcPr>
          <w:p w14:paraId="114433E8"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0 Km/</w:t>
            </w:r>
            <w:proofErr w:type="spellStart"/>
            <w:r w:rsidRPr="00B1637A">
              <w:rPr>
                <w:rFonts w:ascii="Times New Roman" w:hAnsi="Times New Roman" w:cs="Times New Roman"/>
                <w:color w:val="000000"/>
                <w:sz w:val="20"/>
                <w:szCs w:val="20"/>
              </w:rPr>
              <w:t>hr</w:t>
            </w:r>
            <w:proofErr w:type="spellEnd"/>
          </w:p>
        </w:tc>
      </w:tr>
      <w:tr w:rsidR="0061525C" w:rsidRPr="00B1637A" w14:paraId="5E5C9B95" w14:textId="77777777" w:rsidTr="008B13FD">
        <w:tc>
          <w:tcPr>
            <w:tcW w:w="4815" w:type="dxa"/>
            <w:vAlign w:val="center"/>
          </w:tcPr>
          <w:p w14:paraId="7EA0CEFD"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UE UL Traffic</w:t>
            </w:r>
          </w:p>
        </w:tc>
        <w:tc>
          <w:tcPr>
            <w:tcW w:w="4816" w:type="dxa"/>
            <w:vAlign w:val="center"/>
          </w:tcPr>
          <w:p w14:paraId="7A31AA3B"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Full Buffer</w:t>
            </w:r>
          </w:p>
        </w:tc>
      </w:tr>
      <w:tr w:rsidR="0061525C" w:rsidRPr="00B1637A" w14:paraId="0F6322F3" w14:textId="77777777" w:rsidTr="008B13FD">
        <w:tc>
          <w:tcPr>
            <w:tcW w:w="4815" w:type="dxa"/>
            <w:vAlign w:val="center"/>
          </w:tcPr>
          <w:p w14:paraId="21C9909A"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UE Antenna Patterns</w:t>
            </w:r>
          </w:p>
        </w:tc>
        <w:tc>
          <w:tcPr>
            <w:tcW w:w="4816" w:type="dxa"/>
            <w:vAlign w:val="center"/>
          </w:tcPr>
          <w:p w14:paraId="4CBD25E2"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Simulated Device Element Patterns</w:t>
            </w:r>
          </w:p>
        </w:tc>
      </w:tr>
      <w:tr w:rsidR="0061525C" w:rsidRPr="00B1637A" w14:paraId="1DE34017" w14:textId="77777777" w:rsidTr="008B13FD">
        <w:tc>
          <w:tcPr>
            <w:tcW w:w="4815" w:type="dxa"/>
            <w:vAlign w:val="center"/>
          </w:tcPr>
          <w:p w14:paraId="69408191"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UE Antenna Element Gain</w:t>
            </w:r>
          </w:p>
        </w:tc>
        <w:tc>
          <w:tcPr>
            <w:tcW w:w="4816" w:type="dxa"/>
            <w:vAlign w:val="center"/>
          </w:tcPr>
          <w:p w14:paraId="6AB787D7" w14:textId="77777777" w:rsidR="0061525C" w:rsidRPr="00B1637A" w:rsidRDefault="0061525C" w:rsidP="008B13FD">
            <w:pPr>
              <w:jc w:val="center"/>
              <w:rPr>
                <w:rFonts w:ascii="Times New Roman" w:hAnsi="Times New Roman" w:cs="Times New Roman"/>
                <w:sz w:val="20"/>
                <w:szCs w:val="20"/>
              </w:rPr>
            </w:pPr>
            <w:r w:rsidRPr="00B1637A">
              <w:rPr>
                <w:rFonts w:ascii="Times New Roman" w:hAnsi="Times New Roman" w:cs="Times New Roman"/>
                <w:color w:val="000000"/>
                <w:sz w:val="20"/>
                <w:szCs w:val="20"/>
              </w:rPr>
              <w:t xml:space="preserve">0 </w:t>
            </w:r>
            <w:proofErr w:type="spellStart"/>
            <w:r w:rsidRPr="00B1637A">
              <w:rPr>
                <w:rFonts w:ascii="Times New Roman" w:hAnsi="Times New Roman" w:cs="Times New Roman"/>
                <w:color w:val="000000"/>
                <w:sz w:val="20"/>
                <w:szCs w:val="20"/>
              </w:rPr>
              <w:t>dBi</w:t>
            </w:r>
            <w:proofErr w:type="spellEnd"/>
          </w:p>
        </w:tc>
      </w:tr>
      <w:tr w:rsidR="0061525C" w:rsidRPr="00B1637A" w14:paraId="187ECB6D" w14:textId="77777777" w:rsidTr="008B13FD">
        <w:tc>
          <w:tcPr>
            <w:tcW w:w="4815" w:type="dxa"/>
            <w:vAlign w:val="center"/>
          </w:tcPr>
          <w:p w14:paraId="321E64EF"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UE Beamforming Method</w:t>
            </w:r>
          </w:p>
        </w:tc>
        <w:tc>
          <w:tcPr>
            <w:tcW w:w="4816" w:type="dxa"/>
            <w:vAlign w:val="center"/>
          </w:tcPr>
          <w:p w14:paraId="5312EF9A"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Codebook Based</w:t>
            </w:r>
          </w:p>
        </w:tc>
      </w:tr>
      <w:tr w:rsidR="0061525C" w:rsidRPr="00B1637A" w14:paraId="7D438451" w14:textId="77777777" w:rsidTr="008B13FD">
        <w:tc>
          <w:tcPr>
            <w:tcW w:w="4815" w:type="dxa"/>
            <w:vAlign w:val="center"/>
          </w:tcPr>
          <w:p w14:paraId="534EDE54"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BS Antenna Pattern</w:t>
            </w:r>
          </w:p>
        </w:tc>
        <w:tc>
          <w:tcPr>
            <w:tcW w:w="4816" w:type="dxa"/>
            <w:vAlign w:val="center"/>
          </w:tcPr>
          <w:p w14:paraId="13B40C2B"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3GPP</w:t>
            </w:r>
          </w:p>
        </w:tc>
      </w:tr>
      <w:tr w:rsidR="0061525C" w:rsidRPr="00B1637A" w14:paraId="26C9A1AE" w14:textId="77777777" w:rsidTr="008B13FD">
        <w:tc>
          <w:tcPr>
            <w:tcW w:w="4815" w:type="dxa"/>
            <w:vAlign w:val="center"/>
          </w:tcPr>
          <w:p w14:paraId="22380832"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BS Antenna Element Gain</w:t>
            </w:r>
          </w:p>
        </w:tc>
        <w:tc>
          <w:tcPr>
            <w:tcW w:w="4816" w:type="dxa"/>
            <w:vAlign w:val="center"/>
          </w:tcPr>
          <w:p w14:paraId="5A9F27E0"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 xml:space="preserve">8 </w:t>
            </w:r>
            <w:proofErr w:type="spellStart"/>
            <w:r w:rsidRPr="00B1637A">
              <w:rPr>
                <w:rFonts w:ascii="Times New Roman" w:hAnsi="Times New Roman" w:cs="Times New Roman"/>
                <w:color w:val="000000"/>
                <w:sz w:val="20"/>
                <w:szCs w:val="20"/>
              </w:rPr>
              <w:t>dBi</w:t>
            </w:r>
            <w:proofErr w:type="spellEnd"/>
          </w:p>
        </w:tc>
      </w:tr>
      <w:tr w:rsidR="0061525C" w:rsidRPr="00B1637A" w14:paraId="716911B2" w14:textId="77777777" w:rsidTr="008B13FD">
        <w:tc>
          <w:tcPr>
            <w:tcW w:w="4815" w:type="dxa"/>
            <w:vAlign w:val="center"/>
          </w:tcPr>
          <w:p w14:paraId="204C59DE"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BS Beamforming Method</w:t>
            </w:r>
          </w:p>
        </w:tc>
        <w:tc>
          <w:tcPr>
            <w:tcW w:w="4816" w:type="dxa"/>
            <w:vAlign w:val="center"/>
          </w:tcPr>
          <w:p w14:paraId="2C206255"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LOS</w:t>
            </w:r>
          </w:p>
        </w:tc>
      </w:tr>
      <w:tr w:rsidR="0061525C" w:rsidRPr="00B1637A" w14:paraId="2D893B40" w14:textId="77777777" w:rsidTr="008B13FD">
        <w:tc>
          <w:tcPr>
            <w:tcW w:w="4815" w:type="dxa"/>
            <w:vAlign w:val="center"/>
          </w:tcPr>
          <w:p w14:paraId="66D8CA0E"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Number of Polarizations</w:t>
            </w:r>
          </w:p>
        </w:tc>
        <w:tc>
          <w:tcPr>
            <w:tcW w:w="4816" w:type="dxa"/>
            <w:vAlign w:val="center"/>
          </w:tcPr>
          <w:p w14:paraId="25CC669C"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2 (H,V)</w:t>
            </w:r>
          </w:p>
        </w:tc>
      </w:tr>
      <w:tr w:rsidR="0061525C" w:rsidRPr="00B1637A" w14:paraId="1AB78A46" w14:textId="77777777" w:rsidTr="008B13FD">
        <w:tc>
          <w:tcPr>
            <w:tcW w:w="4815" w:type="dxa"/>
            <w:vAlign w:val="center"/>
          </w:tcPr>
          <w:p w14:paraId="04B2D228"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UE Max UL TRP and Peak EIRP</w:t>
            </w:r>
          </w:p>
        </w:tc>
        <w:tc>
          <w:tcPr>
            <w:tcW w:w="4816" w:type="dxa"/>
            <w:vAlign w:val="center"/>
          </w:tcPr>
          <w:p w14:paraId="5B34FC15"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17 dBm and 26 dBm</w:t>
            </w:r>
          </w:p>
        </w:tc>
      </w:tr>
      <w:tr w:rsidR="0061525C" w:rsidRPr="00B1637A" w14:paraId="1FDBB1B4" w14:textId="77777777" w:rsidTr="008B13FD">
        <w:tc>
          <w:tcPr>
            <w:tcW w:w="4815" w:type="dxa"/>
            <w:vAlign w:val="center"/>
          </w:tcPr>
          <w:p w14:paraId="0E404E57"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UE Antenna Config</w:t>
            </w:r>
          </w:p>
        </w:tc>
        <w:tc>
          <w:tcPr>
            <w:tcW w:w="4816" w:type="dxa"/>
            <w:vAlign w:val="center"/>
          </w:tcPr>
          <w:p w14:paraId="540A07D7"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4 antenna elements</w:t>
            </w:r>
          </w:p>
        </w:tc>
      </w:tr>
      <w:tr w:rsidR="0061525C" w:rsidRPr="00B1637A" w14:paraId="4D1D247E" w14:textId="77777777" w:rsidTr="008B13FD">
        <w:tc>
          <w:tcPr>
            <w:tcW w:w="4815" w:type="dxa"/>
            <w:vAlign w:val="center"/>
          </w:tcPr>
          <w:p w14:paraId="4A3CFDC3" w14:textId="77777777" w:rsidR="0061525C" w:rsidRPr="00B1637A" w:rsidRDefault="0061525C" w:rsidP="008B13FD">
            <w:pPr>
              <w:jc w:val="center"/>
              <w:rPr>
                <w:rFonts w:ascii="Times New Roman" w:hAnsi="Times New Roman" w:cs="Times New Roman"/>
                <w:color w:val="000000"/>
                <w:sz w:val="20"/>
                <w:szCs w:val="20"/>
              </w:rPr>
            </w:pPr>
            <w:proofErr w:type="spellStart"/>
            <w:r w:rsidRPr="00B1637A">
              <w:rPr>
                <w:rFonts w:ascii="Times New Roman" w:hAnsi="Times New Roman" w:cs="Times New Roman"/>
                <w:color w:val="000000"/>
                <w:sz w:val="20"/>
                <w:szCs w:val="20"/>
              </w:rPr>
              <w:t>gNB</w:t>
            </w:r>
            <w:proofErr w:type="spellEnd"/>
            <w:r w:rsidRPr="00B1637A">
              <w:rPr>
                <w:rFonts w:ascii="Times New Roman" w:hAnsi="Times New Roman" w:cs="Times New Roman"/>
                <w:color w:val="000000"/>
                <w:sz w:val="20"/>
                <w:szCs w:val="20"/>
              </w:rPr>
              <w:t xml:space="preserve"> Antenna Config</w:t>
            </w:r>
          </w:p>
        </w:tc>
        <w:tc>
          <w:tcPr>
            <w:tcW w:w="4816" w:type="dxa"/>
            <w:vAlign w:val="center"/>
          </w:tcPr>
          <w:p w14:paraId="20E00499"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1 Antenna Array: 8x8</w:t>
            </w:r>
          </w:p>
        </w:tc>
      </w:tr>
      <w:tr w:rsidR="0061525C" w:rsidRPr="00B1637A" w14:paraId="46F7E6BD" w14:textId="77777777" w:rsidTr="008B13FD">
        <w:tc>
          <w:tcPr>
            <w:tcW w:w="4815" w:type="dxa"/>
            <w:vAlign w:val="center"/>
          </w:tcPr>
          <w:p w14:paraId="720DD77A"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Cell Search</w:t>
            </w:r>
          </w:p>
        </w:tc>
        <w:tc>
          <w:tcPr>
            <w:tcW w:w="4816" w:type="dxa"/>
            <w:vAlign w:val="center"/>
          </w:tcPr>
          <w:p w14:paraId="18105E21" w14:textId="77777777" w:rsidR="0061525C" w:rsidRPr="00B1637A" w:rsidRDefault="0061525C" w:rsidP="008B13FD">
            <w:pPr>
              <w:jc w:val="center"/>
              <w:rPr>
                <w:rFonts w:ascii="Times New Roman" w:hAnsi="Times New Roman" w:cs="Times New Roman"/>
                <w:color w:val="000000"/>
                <w:sz w:val="20"/>
                <w:szCs w:val="20"/>
              </w:rPr>
            </w:pPr>
            <w:r w:rsidRPr="00B1637A">
              <w:rPr>
                <w:rFonts w:ascii="Times New Roman" w:hAnsi="Times New Roman" w:cs="Times New Roman"/>
                <w:color w:val="000000"/>
                <w:sz w:val="20"/>
                <w:szCs w:val="20"/>
              </w:rPr>
              <w:t>SISO Coupling Loss</w:t>
            </w:r>
          </w:p>
        </w:tc>
      </w:tr>
    </w:tbl>
    <w:p w14:paraId="2F5BB6D4" w14:textId="77777777" w:rsidR="0061525C" w:rsidRPr="00B1637A" w:rsidRDefault="0061525C" w:rsidP="0061525C">
      <w:pPr>
        <w:rPr>
          <w:rFonts w:ascii="Times New Roman" w:hAnsi="Times New Roman" w:cs="Times New Roman"/>
          <w:sz w:val="20"/>
          <w:szCs w:val="20"/>
        </w:rPr>
      </w:pPr>
    </w:p>
    <w:p w14:paraId="442A3494" w14:textId="66D4347C" w:rsidR="0061525C" w:rsidRDefault="0061525C" w:rsidP="0061525C">
      <w:pPr>
        <w:rPr>
          <w:rFonts w:ascii="Times New Roman" w:hAnsi="Times New Roman" w:cs="Times New Roman"/>
          <w:lang w:eastAsia="ja-JP"/>
        </w:rPr>
      </w:pPr>
    </w:p>
    <w:p w14:paraId="5344DC42" w14:textId="19669587" w:rsidR="00962021" w:rsidRPr="00962021" w:rsidRDefault="00962021" w:rsidP="00962021">
      <w:pPr>
        <w:jc w:val="center"/>
        <w:rPr>
          <w:rFonts w:ascii="Times New Roman" w:hAnsi="Times New Roman" w:cs="Times New Roman"/>
          <w:b/>
          <w:sz w:val="20"/>
          <w:szCs w:val="20"/>
        </w:rPr>
      </w:pPr>
      <w:r w:rsidRPr="00962021">
        <w:rPr>
          <w:rFonts w:ascii="Times New Roman" w:hAnsi="Times New Roman" w:cs="Times New Roman"/>
          <w:b/>
          <w:sz w:val="20"/>
          <w:szCs w:val="20"/>
        </w:rPr>
        <w:t xml:space="preserve">Table </w:t>
      </w:r>
      <w:r>
        <w:rPr>
          <w:rFonts w:ascii="Times New Roman" w:hAnsi="Times New Roman" w:cs="Times New Roman"/>
          <w:b/>
          <w:sz w:val="20"/>
          <w:szCs w:val="20"/>
        </w:rPr>
        <w:t>III</w:t>
      </w:r>
      <w:r w:rsidRPr="00962021">
        <w:rPr>
          <w:rFonts w:ascii="Times New Roman" w:hAnsi="Times New Roman" w:cs="Times New Roman"/>
          <w:b/>
          <w:sz w:val="20"/>
          <w:szCs w:val="20"/>
        </w:rPr>
        <w:t>: UL Link Level Simulation Parameters</w:t>
      </w:r>
    </w:p>
    <w:tbl>
      <w:tblPr>
        <w:tblStyle w:val="TableGrid"/>
        <w:tblW w:w="0" w:type="auto"/>
        <w:tblLook w:val="04A0" w:firstRow="1" w:lastRow="0" w:firstColumn="1" w:lastColumn="0" w:noHBand="0" w:noVBand="1"/>
      </w:tblPr>
      <w:tblGrid>
        <w:gridCol w:w="4814"/>
        <w:gridCol w:w="4815"/>
      </w:tblGrid>
      <w:tr w:rsidR="00962021" w:rsidRPr="007C004C" w14:paraId="27F88C18" w14:textId="77777777" w:rsidTr="00D223FC">
        <w:tc>
          <w:tcPr>
            <w:tcW w:w="4815" w:type="dxa"/>
          </w:tcPr>
          <w:p w14:paraId="13C2A0D4" w14:textId="77777777" w:rsidR="00962021" w:rsidRPr="00962021" w:rsidRDefault="00962021" w:rsidP="00D223FC">
            <w:pPr>
              <w:jc w:val="center"/>
              <w:rPr>
                <w:rFonts w:ascii="Times New Roman" w:hAnsi="Times New Roman" w:cs="Times New Roman"/>
                <w:b/>
                <w:bCs/>
                <w:color w:val="000000"/>
                <w:sz w:val="20"/>
                <w:szCs w:val="20"/>
              </w:rPr>
            </w:pPr>
            <w:r w:rsidRPr="00962021">
              <w:rPr>
                <w:rFonts w:ascii="Times New Roman" w:hAnsi="Times New Roman" w:cs="Times New Roman"/>
                <w:b/>
                <w:bCs/>
                <w:color w:val="000000"/>
                <w:sz w:val="20"/>
                <w:szCs w:val="20"/>
              </w:rPr>
              <w:t>Simulation Parameters</w:t>
            </w:r>
          </w:p>
        </w:tc>
        <w:tc>
          <w:tcPr>
            <w:tcW w:w="4816" w:type="dxa"/>
          </w:tcPr>
          <w:p w14:paraId="2CA0981E" w14:textId="77777777" w:rsidR="00962021" w:rsidRPr="00962021" w:rsidRDefault="00962021" w:rsidP="00D223FC">
            <w:pPr>
              <w:jc w:val="center"/>
              <w:rPr>
                <w:rFonts w:ascii="Times New Roman" w:hAnsi="Times New Roman" w:cs="Times New Roman"/>
                <w:b/>
                <w:bCs/>
                <w:color w:val="000000"/>
                <w:sz w:val="20"/>
                <w:szCs w:val="20"/>
              </w:rPr>
            </w:pPr>
            <w:r w:rsidRPr="00962021">
              <w:rPr>
                <w:rFonts w:ascii="Times New Roman" w:hAnsi="Times New Roman" w:cs="Times New Roman"/>
                <w:b/>
                <w:bCs/>
                <w:color w:val="000000"/>
                <w:sz w:val="20"/>
                <w:szCs w:val="20"/>
              </w:rPr>
              <w:t>Values</w:t>
            </w:r>
          </w:p>
        </w:tc>
      </w:tr>
      <w:tr w:rsidR="00962021" w:rsidRPr="007C004C" w14:paraId="2A674AB9" w14:textId="77777777" w:rsidTr="00D223FC">
        <w:tc>
          <w:tcPr>
            <w:tcW w:w="4815" w:type="dxa"/>
            <w:vAlign w:val="center"/>
          </w:tcPr>
          <w:p w14:paraId="05233C5B"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Subcarrier Spacing (kHz)</w:t>
            </w:r>
          </w:p>
        </w:tc>
        <w:tc>
          <w:tcPr>
            <w:tcW w:w="4816" w:type="dxa"/>
            <w:vAlign w:val="center"/>
          </w:tcPr>
          <w:p w14:paraId="33CF150C"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120</w:t>
            </w:r>
          </w:p>
        </w:tc>
      </w:tr>
      <w:tr w:rsidR="00962021" w:rsidRPr="007C004C" w14:paraId="07DD3121" w14:textId="77777777" w:rsidTr="00D223FC">
        <w:tc>
          <w:tcPr>
            <w:tcW w:w="4815" w:type="dxa"/>
            <w:vAlign w:val="center"/>
          </w:tcPr>
          <w:p w14:paraId="57AA5B1F"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Transmission bandwidth (MHz)</w:t>
            </w:r>
          </w:p>
        </w:tc>
        <w:tc>
          <w:tcPr>
            <w:tcW w:w="4816" w:type="dxa"/>
            <w:vAlign w:val="center"/>
          </w:tcPr>
          <w:p w14:paraId="3D768BC7"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 xml:space="preserve">100 </w:t>
            </w:r>
          </w:p>
        </w:tc>
      </w:tr>
      <w:tr w:rsidR="00962021" w:rsidRPr="007C004C" w14:paraId="7410B37C" w14:textId="77777777" w:rsidTr="00D223FC">
        <w:tc>
          <w:tcPr>
            <w:tcW w:w="4815" w:type="dxa"/>
            <w:vAlign w:val="center"/>
          </w:tcPr>
          <w:p w14:paraId="4BB27EAD"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lastRenderedPageBreak/>
              <w:t>PRB</w:t>
            </w:r>
          </w:p>
        </w:tc>
        <w:tc>
          <w:tcPr>
            <w:tcW w:w="4816" w:type="dxa"/>
            <w:vAlign w:val="center"/>
          </w:tcPr>
          <w:p w14:paraId="19B29BD3"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50</w:t>
            </w:r>
          </w:p>
        </w:tc>
      </w:tr>
      <w:tr w:rsidR="00962021" w:rsidRPr="007C004C" w14:paraId="1AA0CACC" w14:textId="77777777" w:rsidTr="00D223FC">
        <w:tc>
          <w:tcPr>
            <w:tcW w:w="4815" w:type="dxa"/>
            <w:vAlign w:val="center"/>
          </w:tcPr>
          <w:p w14:paraId="3FC280FA"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TDRA</w:t>
            </w:r>
          </w:p>
        </w:tc>
        <w:tc>
          <w:tcPr>
            <w:tcW w:w="4816" w:type="dxa"/>
            <w:vAlign w:val="center"/>
          </w:tcPr>
          <w:p w14:paraId="23DAC413"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14</w:t>
            </w:r>
          </w:p>
        </w:tc>
      </w:tr>
      <w:tr w:rsidR="00962021" w:rsidRPr="007C004C" w14:paraId="57FF51AE" w14:textId="77777777" w:rsidTr="00D223FC">
        <w:tc>
          <w:tcPr>
            <w:tcW w:w="4815" w:type="dxa"/>
            <w:vAlign w:val="center"/>
          </w:tcPr>
          <w:p w14:paraId="2590A8F0"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Waveform</w:t>
            </w:r>
          </w:p>
        </w:tc>
        <w:tc>
          <w:tcPr>
            <w:tcW w:w="4816" w:type="dxa"/>
            <w:vAlign w:val="center"/>
          </w:tcPr>
          <w:p w14:paraId="39ADB4D6"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CP-OFDM</w:t>
            </w:r>
          </w:p>
        </w:tc>
      </w:tr>
      <w:tr w:rsidR="00962021" w:rsidRPr="007C004C" w14:paraId="747DF743" w14:textId="77777777" w:rsidTr="00D223FC">
        <w:tc>
          <w:tcPr>
            <w:tcW w:w="4815" w:type="dxa"/>
            <w:vAlign w:val="center"/>
          </w:tcPr>
          <w:p w14:paraId="78ED552D"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DMRS</w:t>
            </w:r>
          </w:p>
        </w:tc>
        <w:tc>
          <w:tcPr>
            <w:tcW w:w="4816" w:type="dxa"/>
            <w:vAlign w:val="center"/>
          </w:tcPr>
          <w:p w14:paraId="43E99ECD"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Type 1</w:t>
            </w:r>
          </w:p>
        </w:tc>
      </w:tr>
      <w:tr w:rsidR="00962021" w:rsidRPr="007C004C" w14:paraId="42653253" w14:textId="77777777" w:rsidTr="00D223FC">
        <w:tc>
          <w:tcPr>
            <w:tcW w:w="4815" w:type="dxa"/>
            <w:vAlign w:val="center"/>
          </w:tcPr>
          <w:p w14:paraId="1F83A88C"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Channel model</w:t>
            </w:r>
          </w:p>
        </w:tc>
        <w:tc>
          <w:tcPr>
            <w:tcW w:w="4816" w:type="dxa"/>
            <w:vAlign w:val="center"/>
          </w:tcPr>
          <w:p w14:paraId="18E5C938"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TDL-A</w:t>
            </w:r>
          </w:p>
        </w:tc>
      </w:tr>
      <w:tr w:rsidR="00962021" w:rsidRPr="007C004C" w14:paraId="6C4EC5E5" w14:textId="77777777" w:rsidTr="00D223FC">
        <w:tc>
          <w:tcPr>
            <w:tcW w:w="4815" w:type="dxa"/>
            <w:vAlign w:val="center"/>
          </w:tcPr>
          <w:p w14:paraId="3F4870D8"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HARQ</w:t>
            </w:r>
          </w:p>
        </w:tc>
        <w:tc>
          <w:tcPr>
            <w:tcW w:w="4816" w:type="dxa"/>
            <w:vAlign w:val="center"/>
          </w:tcPr>
          <w:p w14:paraId="591DEE60"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Enabled</w:t>
            </w:r>
          </w:p>
        </w:tc>
      </w:tr>
      <w:tr w:rsidR="00962021" w:rsidRPr="007C004C" w14:paraId="1C80A4D4" w14:textId="77777777" w:rsidTr="00D223FC">
        <w:tc>
          <w:tcPr>
            <w:tcW w:w="4815" w:type="dxa"/>
            <w:vAlign w:val="center"/>
          </w:tcPr>
          <w:p w14:paraId="250AC70C"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Number of HARQ Processes</w:t>
            </w:r>
          </w:p>
        </w:tc>
        <w:tc>
          <w:tcPr>
            <w:tcW w:w="4816" w:type="dxa"/>
            <w:vAlign w:val="center"/>
          </w:tcPr>
          <w:p w14:paraId="2982DDB8"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16</w:t>
            </w:r>
          </w:p>
        </w:tc>
      </w:tr>
      <w:tr w:rsidR="00962021" w:rsidRPr="007C004C" w14:paraId="7FCC0264" w14:textId="77777777" w:rsidTr="00D223FC">
        <w:tc>
          <w:tcPr>
            <w:tcW w:w="4815" w:type="dxa"/>
            <w:vAlign w:val="center"/>
          </w:tcPr>
          <w:p w14:paraId="0E400959"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Number of Layers</w:t>
            </w:r>
          </w:p>
        </w:tc>
        <w:tc>
          <w:tcPr>
            <w:tcW w:w="4816" w:type="dxa"/>
            <w:vAlign w:val="center"/>
          </w:tcPr>
          <w:p w14:paraId="49B354E0"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1</w:t>
            </w:r>
          </w:p>
        </w:tc>
      </w:tr>
      <w:tr w:rsidR="00962021" w:rsidRPr="007C004C" w14:paraId="32B6D353" w14:textId="77777777" w:rsidTr="00D223FC">
        <w:tc>
          <w:tcPr>
            <w:tcW w:w="4815" w:type="dxa"/>
            <w:vAlign w:val="center"/>
          </w:tcPr>
          <w:p w14:paraId="5084C18B"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Number of Tx Antennas</w:t>
            </w:r>
          </w:p>
        </w:tc>
        <w:tc>
          <w:tcPr>
            <w:tcW w:w="4816" w:type="dxa"/>
            <w:vAlign w:val="center"/>
          </w:tcPr>
          <w:p w14:paraId="1001DE38"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1</w:t>
            </w:r>
          </w:p>
        </w:tc>
      </w:tr>
      <w:tr w:rsidR="00962021" w:rsidRPr="007C004C" w14:paraId="16AEEAE6" w14:textId="77777777" w:rsidTr="00D223FC">
        <w:tc>
          <w:tcPr>
            <w:tcW w:w="4815" w:type="dxa"/>
            <w:vAlign w:val="center"/>
          </w:tcPr>
          <w:p w14:paraId="2AD5EDD9"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Number of Rx Antennas</w:t>
            </w:r>
          </w:p>
        </w:tc>
        <w:tc>
          <w:tcPr>
            <w:tcW w:w="4816" w:type="dxa"/>
            <w:vAlign w:val="center"/>
          </w:tcPr>
          <w:p w14:paraId="6C125760"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2</w:t>
            </w:r>
          </w:p>
        </w:tc>
      </w:tr>
      <w:tr w:rsidR="00962021" w:rsidRPr="007C004C" w14:paraId="7A8A07F8" w14:textId="77777777" w:rsidTr="00D223FC">
        <w:tc>
          <w:tcPr>
            <w:tcW w:w="4815" w:type="dxa"/>
            <w:vAlign w:val="center"/>
          </w:tcPr>
          <w:p w14:paraId="4F76381F"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MCS</w:t>
            </w:r>
          </w:p>
        </w:tc>
        <w:tc>
          <w:tcPr>
            <w:tcW w:w="4816" w:type="dxa"/>
            <w:vAlign w:val="center"/>
          </w:tcPr>
          <w:p w14:paraId="0553CA71"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0-16 (QPSK/16QAM)</w:t>
            </w:r>
          </w:p>
        </w:tc>
      </w:tr>
      <w:tr w:rsidR="00962021" w:rsidRPr="007C004C" w14:paraId="35643391" w14:textId="77777777" w:rsidTr="00D223FC">
        <w:tc>
          <w:tcPr>
            <w:tcW w:w="4815" w:type="dxa"/>
            <w:vAlign w:val="center"/>
          </w:tcPr>
          <w:p w14:paraId="1C60BAC5"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Target BLER</w:t>
            </w:r>
          </w:p>
        </w:tc>
        <w:tc>
          <w:tcPr>
            <w:tcW w:w="4816" w:type="dxa"/>
            <w:vAlign w:val="center"/>
          </w:tcPr>
          <w:p w14:paraId="45E9CCD7" w14:textId="77777777" w:rsidR="00962021" w:rsidRPr="00962021" w:rsidRDefault="00962021" w:rsidP="00D223FC">
            <w:pPr>
              <w:jc w:val="center"/>
              <w:rPr>
                <w:rFonts w:ascii="Times New Roman" w:hAnsi="Times New Roman" w:cs="Times New Roman"/>
                <w:color w:val="000000"/>
                <w:sz w:val="20"/>
                <w:szCs w:val="20"/>
              </w:rPr>
            </w:pPr>
            <w:r w:rsidRPr="00962021">
              <w:rPr>
                <w:rFonts w:ascii="Times New Roman" w:hAnsi="Times New Roman" w:cs="Times New Roman"/>
                <w:color w:val="000000"/>
                <w:sz w:val="20"/>
                <w:szCs w:val="20"/>
              </w:rPr>
              <w:t>10%</w:t>
            </w:r>
          </w:p>
        </w:tc>
      </w:tr>
    </w:tbl>
    <w:p w14:paraId="601B04E3" w14:textId="77777777" w:rsidR="00962021" w:rsidRDefault="00962021" w:rsidP="00962021">
      <w:pPr>
        <w:autoSpaceDE w:val="0"/>
        <w:autoSpaceDN w:val="0"/>
        <w:adjustRightInd w:val="0"/>
        <w:rPr>
          <w:rFonts w:ascii="Courier" w:hAnsi="Courier"/>
          <w:lang w:eastAsia="en-GB"/>
        </w:rPr>
      </w:pPr>
      <w:r>
        <w:rPr>
          <w:rFonts w:ascii="Courier" w:hAnsi="Courier" w:cs="Courier"/>
          <w:color w:val="000000"/>
          <w:lang w:eastAsia="en-GB"/>
        </w:rPr>
        <w:t xml:space="preserve">  </w:t>
      </w:r>
    </w:p>
    <w:p w14:paraId="07974FAF" w14:textId="77777777" w:rsidR="00962021" w:rsidRDefault="00962021" w:rsidP="00962021">
      <w:pPr>
        <w:rPr>
          <w:rFonts w:ascii="Courier" w:hAnsi="Courier" w:cs="Courier"/>
          <w:color w:val="000000"/>
          <w:lang w:eastAsia="en-GB"/>
        </w:rPr>
      </w:pPr>
      <w:r>
        <w:rPr>
          <w:rFonts w:ascii="Courier" w:hAnsi="Courier" w:cs="Courier"/>
          <w:color w:val="000000"/>
          <w:lang w:eastAsia="en-GB"/>
        </w:rPr>
        <w:t xml:space="preserve">  </w:t>
      </w:r>
    </w:p>
    <w:p w14:paraId="75EE5521" w14:textId="77777777" w:rsidR="00962021" w:rsidRPr="00B1637A" w:rsidRDefault="00962021" w:rsidP="0061525C">
      <w:pPr>
        <w:rPr>
          <w:rFonts w:ascii="Times New Roman" w:hAnsi="Times New Roman" w:cs="Times New Roman"/>
          <w:lang w:eastAsia="ja-JP"/>
        </w:rPr>
      </w:pPr>
    </w:p>
    <w:p w14:paraId="403F593C" w14:textId="77777777" w:rsidR="00896332" w:rsidRPr="00B1637A" w:rsidRDefault="00896332"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0F5D6CF8" w14:textId="54DA7811" w:rsidR="00AC5582" w:rsidRPr="00A94B23" w:rsidRDefault="005D420D" w:rsidP="00AC5582">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3386619"/>
      <w:r w:rsidRPr="00A94B23">
        <w:rPr>
          <w:rFonts w:ascii="Times New Roman" w:hAnsi="Times New Roman" w:cs="Times New Roman"/>
          <w:sz w:val="20"/>
          <w:szCs w:val="20"/>
        </w:rPr>
        <w:t xml:space="preserve">RP-202042, </w:t>
      </w:r>
      <w:r w:rsidR="009B01F8" w:rsidRPr="00A94B23">
        <w:rPr>
          <w:rFonts w:ascii="Times New Roman" w:hAnsi="Times New Roman" w:cs="Times New Roman"/>
          <w:sz w:val="20"/>
          <w:szCs w:val="20"/>
        </w:rPr>
        <w:t>“</w:t>
      </w:r>
      <w:r w:rsidR="00AC4C38" w:rsidRPr="00A94B23">
        <w:rPr>
          <w:rFonts w:ascii="Times New Roman" w:hAnsi="Times New Roman" w:cs="Times New Roman"/>
          <w:sz w:val="20"/>
          <w:szCs w:val="20"/>
        </w:rPr>
        <w:t>New WID on NR RF Enhancements for FR2”</w:t>
      </w:r>
      <w:bookmarkEnd w:id="3"/>
      <w:r w:rsidR="00AC4C38" w:rsidRPr="00A94B23">
        <w:rPr>
          <w:rFonts w:ascii="Times New Roman" w:hAnsi="Times New Roman" w:cs="Times New Roman"/>
          <w:sz w:val="20"/>
          <w:szCs w:val="20"/>
        </w:rPr>
        <w:t>, Nokia, Nokia Shanghai Bell</w:t>
      </w:r>
      <w:r w:rsidR="00D35024" w:rsidRPr="00A94B23">
        <w:rPr>
          <w:rFonts w:ascii="Times New Roman" w:hAnsi="Times New Roman" w:cs="Times New Roman"/>
          <w:sz w:val="20"/>
          <w:szCs w:val="20"/>
        </w:rPr>
        <w:t>.</w:t>
      </w:r>
    </w:p>
    <w:p w14:paraId="48EAEFD4" w14:textId="0F826C42" w:rsidR="00B51484" w:rsidRPr="00094100" w:rsidRDefault="00630D59" w:rsidP="00630D5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R4-201</w:t>
      </w:r>
      <w:r w:rsidR="008060AA">
        <w:rPr>
          <w:rFonts w:ascii="Times New Roman" w:hAnsi="Times New Roman" w:cs="Times New Roman"/>
          <w:sz w:val="20"/>
          <w:szCs w:val="20"/>
        </w:rPr>
        <w:t>3114</w:t>
      </w:r>
      <w:r>
        <w:rPr>
          <w:rFonts w:ascii="Times New Roman" w:hAnsi="Times New Roman" w:cs="Times New Roman"/>
          <w:sz w:val="20"/>
          <w:szCs w:val="20"/>
        </w:rPr>
        <w:t xml:space="preserve">, “WF on FR2 enhancement part 3: UL gap”, Apple </w:t>
      </w:r>
    </w:p>
    <w:p w14:paraId="235C5C1F" w14:textId="0AD1C2C0" w:rsidR="00A73E6A" w:rsidRDefault="00094100" w:rsidP="008B13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73E6A">
        <w:rPr>
          <w:rFonts w:ascii="Times New Roman" w:hAnsi="Times New Roman" w:cs="Times New Roman"/>
          <w:sz w:val="20"/>
          <w:szCs w:val="20"/>
        </w:rPr>
        <w:t>R4-2014218, “Discussion on UL gaps for self-calibration and monitoring”, Apple</w:t>
      </w:r>
    </w:p>
    <w:p w14:paraId="2C28E61D" w14:textId="7D430097" w:rsidR="008060AA" w:rsidRDefault="008060AA" w:rsidP="008B13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R4-2100218, “UL gaps for Tx power management”, Apple</w:t>
      </w:r>
    </w:p>
    <w:p w14:paraId="1D89CB0E" w14:textId="41AD3F69" w:rsidR="00A73E6A" w:rsidRDefault="00A73E6A" w:rsidP="008B13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73E6A">
        <w:rPr>
          <w:rFonts w:ascii="Times New Roman" w:hAnsi="Times New Roman" w:cs="Times New Roman"/>
          <w:sz w:val="20"/>
          <w:szCs w:val="20"/>
        </w:rPr>
        <w:t>3GPP TS 38.101-2: "NR; User Equipment (UE) radio transmission and reception; Part 2: Range 2 Standalone”.</w:t>
      </w:r>
    </w:p>
    <w:p w14:paraId="4DC50DC9" w14:textId="1E420416" w:rsidR="008738F7" w:rsidRPr="00A73E6A" w:rsidRDefault="008738F7" w:rsidP="008738F7">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8738F7">
        <w:rPr>
          <w:rFonts w:ascii="Times New Roman" w:hAnsi="Times New Roman" w:cs="Times New Roman"/>
          <w:sz w:val="20"/>
          <w:szCs w:val="20"/>
        </w:rPr>
        <w:t>3GPP TS 38.521-2, “User Equipment (UE) conformance specification;</w:t>
      </w:r>
      <w:r>
        <w:rPr>
          <w:rFonts w:ascii="Times New Roman" w:hAnsi="Times New Roman" w:cs="Times New Roman"/>
          <w:sz w:val="20"/>
          <w:szCs w:val="20"/>
        </w:rPr>
        <w:t xml:space="preserve"> </w:t>
      </w:r>
      <w:r w:rsidRPr="008738F7">
        <w:rPr>
          <w:rFonts w:ascii="Times New Roman" w:hAnsi="Times New Roman" w:cs="Times New Roman"/>
          <w:sz w:val="20"/>
          <w:szCs w:val="20"/>
        </w:rPr>
        <w:t>Radio transmission and reception;</w:t>
      </w:r>
      <w:r>
        <w:rPr>
          <w:rFonts w:ascii="Times New Roman" w:hAnsi="Times New Roman" w:cs="Times New Roman"/>
          <w:sz w:val="20"/>
          <w:szCs w:val="20"/>
        </w:rPr>
        <w:t xml:space="preserve"> </w:t>
      </w:r>
      <w:r w:rsidRPr="008738F7">
        <w:rPr>
          <w:rFonts w:ascii="Times New Roman" w:hAnsi="Times New Roman" w:cs="Times New Roman"/>
          <w:sz w:val="20"/>
          <w:szCs w:val="20"/>
        </w:rPr>
        <w:t>Part 2: Range 2 Standalone</w:t>
      </w:r>
      <w:r>
        <w:rPr>
          <w:rFonts w:ascii="Times New Roman" w:hAnsi="Times New Roman" w:cs="Times New Roman"/>
          <w:sz w:val="20"/>
          <w:szCs w:val="20"/>
        </w:rPr>
        <w:t>”</w:t>
      </w:r>
    </w:p>
    <w:sectPr w:rsidR="008738F7" w:rsidRPr="00A73E6A" w:rsidSect="006D5754">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4B4F7" w14:textId="77777777" w:rsidR="00E769FC" w:rsidRDefault="00E769FC">
      <w:r>
        <w:separator/>
      </w:r>
    </w:p>
  </w:endnote>
  <w:endnote w:type="continuationSeparator" w:id="0">
    <w:p w14:paraId="0E97AF33" w14:textId="77777777" w:rsidR="00E769FC" w:rsidRDefault="00E7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ourier">
    <w:panose1 w:val="00000000000000000000"/>
    <w:charset w:val="00"/>
    <w:family w:val="auto"/>
    <w:pitch w:val="variable"/>
    <w:sig w:usb0="00000003"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7EA27" w14:textId="77777777" w:rsidR="00E769FC" w:rsidRDefault="00E769FC">
      <w:r>
        <w:separator/>
      </w:r>
    </w:p>
  </w:footnote>
  <w:footnote w:type="continuationSeparator" w:id="0">
    <w:p w14:paraId="7D108062" w14:textId="77777777" w:rsidR="00E769FC" w:rsidRDefault="00E7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631AF"/>
    <w:multiLevelType w:val="hybridMultilevel"/>
    <w:tmpl w:val="A6F6D43E"/>
    <w:lvl w:ilvl="0" w:tplc="0D0024A2">
      <w:start w:val="1"/>
      <w:numFmt w:val="bullet"/>
      <w:lvlText w:val="•"/>
      <w:lvlJc w:val="left"/>
      <w:pPr>
        <w:tabs>
          <w:tab w:val="num" w:pos="720"/>
        </w:tabs>
        <w:ind w:left="720" w:hanging="360"/>
      </w:pPr>
      <w:rPr>
        <w:rFonts w:ascii="Arial" w:hAnsi="Arial" w:hint="default"/>
      </w:rPr>
    </w:lvl>
    <w:lvl w:ilvl="1" w:tplc="CF0A4480">
      <w:start w:val="1"/>
      <w:numFmt w:val="bullet"/>
      <w:lvlText w:val="•"/>
      <w:lvlJc w:val="left"/>
      <w:pPr>
        <w:tabs>
          <w:tab w:val="num" w:pos="1440"/>
        </w:tabs>
        <w:ind w:left="1440" w:hanging="360"/>
      </w:pPr>
      <w:rPr>
        <w:rFonts w:ascii="Arial" w:hAnsi="Arial" w:hint="default"/>
      </w:rPr>
    </w:lvl>
    <w:lvl w:ilvl="2" w:tplc="73CAA3F2">
      <w:numFmt w:val="bullet"/>
      <w:lvlText w:val="•"/>
      <w:lvlJc w:val="left"/>
      <w:pPr>
        <w:tabs>
          <w:tab w:val="num" w:pos="2160"/>
        </w:tabs>
        <w:ind w:left="2160" w:hanging="360"/>
      </w:pPr>
      <w:rPr>
        <w:rFonts w:ascii="Arial" w:hAnsi="Arial" w:hint="default"/>
      </w:rPr>
    </w:lvl>
    <w:lvl w:ilvl="3" w:tplc="22683AA2" w:tentative="1">
      <w:start w:val="1"/>
      <w:numFmt w:val="bullet"/>
      <w:lvlText w:val="•"/>
      <w:lvlJc w:val="left"/>
      <w:pPr>
        <w:tabs>
          <w:tab w:val="num" w:pos="2880"/>
        </w:tabs>
        <w:ind w:left="2880" w:hanging="360"/>
      </w:pPr>
      <w:rPr>
        <w:rFonts w:ascii="Arial" w:hAnsi="Arial" w:hint="default"/>
      </w:rPr>
    </w:lvl>
    <w:lvl w:ilvl="4" w:tplc="C2BC259E" w:tentative="1">
      <w:start w:val="1"/>
      <w:numFmt w:val="bullet"/>
      <w:lvlText w:val="•"/>
      <w:lvlJc w:val="left"/>
      <w:pPr>
        <w:tabs>
          <w:tab w:val="num" w:pos="3600"/>
        </w:tabs>
        <w:ind w:left="3600" w:hanging="360"/>
      </w:pPr>
      <w:rPr>
        <w:rFonts w:ascii="Arial" w:hAnsi="Arial" w:hint="default"/>
      </w:rPr>
    </w:lvl>
    <w:lvl w:ilvl="5" w:tplc="768A276C" w:tentative="1">
      <w:start w:val="1"/>
      <w:numFmt w:val="bullet"/>
      <w:lvlText w:val="•"/>
      <w:lvlJc w:val="left"/>
      <w:pPr>
        <w:tabs>
          <w:tab w:val="num" w:pos="4320"/>
        </w:tabs>
        <w:ind w:left="4320" w:hanging="360"/>
      </w:pPr>
      <w:rPr>
        <w:rFonts w:ascii="Arial" w:hAnsi="Arial" w:hint="default"/>
      </w:rPr>
    </w:lvl>
    <w:lvl w:ilvl="6" w:tplc="A7587142" w:tentative="1">
      <w:start w:val="1"/>
      <w:numFmt w:val="bullet"/>
      <w:lvlText w:val="•"/>
      <w:lvlJc w:val="left"/>
      <w:pPr>
        <w:tabs>
          <w:tab w:val="num" w:pos="5040"/>
        </w:tabs>
        <w:ind w:left="5040" w:hanging="360"/>
      </w:pPr>
      <w:rPr>
        <w:rFonts w:ascii="Arial" w:hAnsi="Arial" w:hint="default"/>
      </w:rPr>
    </w:lvl>
    <w:lvl w:ilvl="7" w:tplc="8856CBCC" w:tentative="1">
      <w:start w:val="1"/>
      <w:numFmt w:val="bullet"/>
      <w:lvlText w:val="•"/>
      <w:lvlJc w:val="left"/>
      <w:pPr>
        <w:tabs>
          <w:tab w:val="num" w:pos="5760"/>
        </w:tabs>
        <w:ind w:left="5760" w:hanging="360"/>
      </w:pPr>
      <w:rPr>
        <w:rFonts w:ascii="Arial" w:hAnsi="Arial" w:hint="default"/>
      </w:rPr>
    </w:lvl>
    <w:lvl w:ilvl="8" w:tplc="059471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9A3F37"/>
    <w:multiLevelType w:val="hybridMultilevel"/>
    <w:tmpl w:val="BBC89BE8"/>
    <w:lvl w:ilvl="0" w:tplc="BA5A9EF2">
      <w:start w:val="1"/>
      <w:numFmt w:val="bullet"/>
      <w:lvlText w:val="•"/>
      <w:lvlJc w:val="left"/>
      <w:pPr>
        <w:tabs>
          <w:tab w:val="num" w:pos="720"/>
        </w:tabs>
        <w:ind w:left="720" w:hanging="360"/>
      </w:pPr>
      <w:rPr>
        <w:rFonts w:ascii="Arial" w:hAnsi="Arial" w:hint="default"/>
      </w:rPr>
    </w:lvl>
    <w:lvl w:ilvl="1" w:tplc="31EA61A2">
      <w:numFmt w:val="bullet"/>
      <w:lvlText w:val="•"/>
      <w:lvlJc w:val="left"/>
      <w:pPr>
        <w:tabs>
          <w:tab w:val="num" w:pos="1440"/>
        </w:tabs>
        <w:ind w:left="1440" w:hanging="360"/>
      </w:pPr>
      <w:rPr>
        <w:rFonts w:ascii="Arial" w:hAnsi="Arial" w:hint="default"/>
      </w:rPr>
    </w:lvl>
    <w:lvl w:ilvl="2" w:tplc="D77C3E24">
      <w:numFmt w:val="bullet"/>
      <w:lvlText w:val="•"/>
      <w:lvlJc w:val="left"/>
      <w:pPr>
        <w:tabs>
          <w:tab w:val="num" w:pos="2160"/>
        </w:tabs>
        <w:ind w:left="2160" w:hanging="360"/>
      </w:pPr>
      <w:rPr>
        <w:rFonts w:ascii="Arial" w:hAnsi="Arial" w:hint="default"/>
      </w:rPr>
    </w:lvl>
    <w:lvl w:ilvl="3" w:tplc="3410972A" w:tentative="1">
      <w:start w:val="1"/>
      <w:numFmt w:val="bullet"/>
      <w:lvlText w:val="•"/>
      <w:lvlJc w:val="left"/>
      <w:pPr>
        <w:tabs>
          <w:tab w:val="num" w:pos="2880"/>
        </w:tabs>
        <w:ind w:left="2880" w:hanging="360"/>
      </w:pPr>
      <w:rPr>
        <w:rFonts w:ascii="Arial" w:hAnsi="Arial" w:hint="default"/>
      </w:rPr>
    </w:lvl>
    <w:lvl w:ilvl="4" w:tplc="9E4401FC" w:tentative="1">
      <w:start w:val="1"/>
      <w:numFmt w:val="bullet"/>
      <w:lvlText w:val="•"/>
      <w:lvlJc w:val="left"/>
      <w:pPr>
        <w:tabs>
          <w:tab w:val="num" w:pos="3600"/>
        </w:tabs>
        <w:ind w:left="3600" w:hanging="360"/>
      </w:pPr>
      <w:rPr>
        <w:rFonts w:ascii="Arial" w:hAnsi="Arial" w:hint="default"/>
      </w:rPr>
    </w:lvl>
    <w:lvl w:ilvl="5" w:tplc="63B0F42A" w:tentative="1">
      <w:start w:val="1"/>
      <w:numFmt w:val="bullet"/>
      <w:lvlText w:val="•"/>
      <w:lvlJc w:val="left"/>
      <w:pPr>
        <w:tabs>
          <w:tab w:val="num" w:pos="4320"/>
        </w:tabs>
        <w:ind w:left="4320" w:hanging="360"/>
      </w:pPr>
      <w:rPr>
        <w:rFonts w:ascii="Arial" w:hAnsi="Arial" w:hint="default"/>
      </w:rPr>
    </w:lvl>
    <w:lvl w:ilvl="6" w:tplc="A09E6CBC" w:tentative="1">
      <w:start w:val="1"/>
      <w:numFmt w:val="bullet"/>
      <w:lvlText w:val="•"/>
      <w:lvlJc w:val="left"/>
      <w:pPr>
        <w:tabs>
          <w:tab w:val="num" w:pos="5040"/>
        </w:tabs>
        <w:ind w:left="5040" w:hanging="360"/>
      </w:pPr>
      <w:rPr>
        <w:rFonts w:ascii="Arial" w:hAnsi="Arial" w:hint="default"/>
      </w:rPr>
    </w:lvl>
    <w:lvl w:ilvl="7" w:tplc="009E2FF0" w:tentative="1">
      <w:start w:val="1"/>
      <w:numFmt w:val="bullet"/>
      <w:lvlText w:val="•"/>
      <w:lvlJc w:val="left"/>
      <w:pPr>
        <w:tabs>
          <w:tab w:val="num" w:pos="5760"/>
        </w:tabs>
        <w:ind w:left="5760" w:hanging="360"/>
      </w:pPr>
      <w:rPr>
        <w:rFonts w:ascii="Arial" w:hAnsi="Arial" w:hint="default"/>
      </w:rPr>
    </w:lvl>
    <w:lvl w:ilvl="8" w:tplc="913C39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61228"/>
    <w:multiLevelType w:val="hybridMultilevel"/>
    <w:tmpl w:val="9552E2D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8C15B4"/>
    <w:multiLevelType w:val="multilevel"/>
    <w:tmpl w:val="93B40D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74424"/>
    <w:multiLevelType w:val="hybridMultilevel"/>
    <w:tmpl w:val="C21C41D2"/>
    <w:lvl w:ilvl="0" w:tplc="A4DC1C5A">
      <w:start w:val="1"/>
      <w:numFmt w:val="bullet"/>
      <w:lvlText w:val="•"/>
      <w:lvlJc w:val="left"/>
      <w:pPr>
        <w:tabs>
          <w:tab w:val="num" w:pos="720"/>
        </w:tabs>
        <w:ind w:left="720" w:hanging="360"/>
      </w:pPr>
      <w:rPr>
        <w:rFonts w:ascii="Arial" w:hAnsi="Arial" w:hint="default"/>
      </w:rPr>
    </w:lvl>
    <w:lvl w:ilvl="1" w:tplc="0D6679DE">
      <w:start w:val="1"/>
      <w:numFmt w:val="bullet"/>
      <w:lvlText w:val="•"/>
      <w:lvlJc w:val="left"/>
      <w:pPr>
        <w:tabs>
          <w:tab w:val="num" w:pos="1440"/>
        </w:tabs>
        <w:ind w:left="1440" w:hanging="360"/>
      </w:pPr>
      <w:rPr>
        <w:rFonts w:ascii="Arial" w:hAnsi="Arial" w:hint="default"/>
      </w:rPr>
    </w:lvl>
    <w:lvl w:ilvl="2" w:tplc="DECAA922">
      <w:numFmt w:val="bullet"/>
      <w:lvlText w:val="•"/>
      <w:lvlJc w:val="left"/>
      <w:pPr>
        <w:tabs>
          <w:tab w:val="num" w:pos="2160"/>
        </w:tabs>
        <w:ind w:left="2160" w:hanging="360"/>
      </w:pPr>
      <w:rPr>
        <w:rFonts w:ascii="Arial" w:hAnsi="Arial" w:hint="default"/>
      </w:rPr>
    </w:lvl>
    <w:lvl w:ilvl="3" w:tplc="2F56823C" w:tentative="1">
      <w:start w:val="1"/>
      <w:numFmt w:val="bullet"/>
      <w:lvlText w:val="•"/>
      <w:lvlJc w:val="left"/>
      <w:pPr>
        <w:tabs>
          <w:tab w:val="num" w:pos="2880"/>
        </w:tabs>
        <w:ind w:left="2880" w:hanging="360"/>
      </w:pPr>
      <w:rPr>
        <w:rFonts w:ascii="Arial" w:hAnsi="Arial" w:hint="default"/>
      </w:rPr>
    </w:lvl>
    <w:lvl w:ilvl="4" w:tplc="AD066674" w:tentative="1">
      <w:start w:val="1"/>
      <w:numFmt w:val="bullet"/>
      <w:lvlText w:val="•"/>
      <w:lvlJc w:val="left"/>
      <w:pPr>
        <w:tabs>
          <w:tab w:val="num" w:pos="3600"/>
        </w:tabs>
        <w:ind w:left="3600" w:hanging="360"/>
      </w:pPr>
      <w:rPr>
        <w:rFonts w:ascii="Arial" w:hAnsi="Arial" w:hint="default"/>
      </w:rPr>
    </w:lvl>
    <w:lvl w:ilvl="5" w:tplc="F4DA07D0" w:tentative="1">
      <w:start w:val="1"/>
      <w:numFmt w:val="bullet"/>
      <w:lvlText w:val="•"/>
      <w:lvlJc w:val="left"/>
      <w:pPr>
        <w:tabs>
          <w:tab w:val="num" w:pos="4320"/>
        </w:tabs>
        <w:ind w:left="4320" w:hanging="360"/>
      </w:pPr>
      <w:rPr>
        <w:rFonts w:ascii="Arial" w:hAnsi="Arial" w:hint="default"/>
      </w:rPr>
    </w:lvl>
    <w:lvl w:ilvl="6" w:tplc="101A223C" w:tentative="1">
      <w:start w:val="1"/>
      <w:numFmt w:val="bullet"/>
      <w:lvlText w:val="•"/>
      <w:lvlJc w:val="left"/>
      <w:pPr>
        <w:tabs>
          <w:tab w:val="num" w:pos="5040"/>
        </w:tabs>
        <w:ind w:left="5040" w:hanging="360"/>
      </w:pPr>
      <w:rPr>
        <w:rFonts w:ascii="Arial" w:hAnsi="Arial" w:hint="default"/>
      </w:rPr>
    </w:lvl>
    <w:lvl w:ilvl="7" w:tplc="C8CCDF1C" w:tentative="1">
      <w:start w:val="1"/>
      <w:numFmt w:val="bullet"/>
      <w:lvlText w:val="•"/>
      <w:lvlJc w:val="left"/>
      <w:pPr>
        <w:tabs>
          <w:tab w:val="num" w:pos="5760"/>
        </w:tabs>
        <w:ind w:left="5760" w:hanging="360"/>
      </w:pPr>
      <w:rPr>
        <w:rFonts w:ascii="Arial" w:hAnsi="Arial" w:hint="default"/>
      </w:rPr>
    </w:lvl>
    <w:lvl w:ilvl="8" w:tplc="BED8EF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B190F"/>
    <w:multiLevelType w:val="hybridMultilevel"/>
    <w:tmpl w:val="03D8B362"/>
    <w:lvl w:ilvl="0" w:tplc="612A0AE6">
      <w:start w:val="1"/>
      <w:numFmt w:val="bullet"/>
      <w:lvlText w:val="•"/>
      <w:lvlJc w:val="left"/>
      <w:pPr>
        <w:tabs>
          <w:tab w:val="num" w:pos="720"/>
        </w:tabs>
        <w:ind w:left="720" w:hanging="360"/>
      </w:pPr>
      <w:rPr>
        <w:rFonts w:ascii="Arial" w:hAnsi="Arial" w:hint="default"/>
      </w:rPr>
    </w:lvl>
    <w:lvl w:ilvl="1" w:tplc="5E8476B4">
      <w:start w:val="1"/>
      <w:numFmt w:val="bullet"/>
      <w:lvlText w:val="•"/>
      <w:lvlJc w:val="left"/>
      <w:pPr>
        <w:tabs>
          <w:tab w:val="num" w:pos="1440"/>
        </w:tabs>
        <w:ind w:left="1440" w:hanging="360"/>
      </w:pPr>
      <w:rPr>
        <w:rFonts w:ascii="Arial" w:hAnsi="Arial" w:hint="default"/>
      </w:rPr>
    </w:lvl>
    <w:lvl w:ilvl="2" w:tplc="79B2246C">
      <w:numFmt w:val="bullet"/>
      <w:lvlText w:val="•"/>
      <w:lvlJc w:val="left"/>
      <w:pPr>
        <w:tabs>
          <w:tab w:val="num" w:pos="2160"/>
        </w:tabs>
        <w:ind w:left="2160" w:hanging="360"/>
      </w:pPr>
      <w:rPr>
        <w:rFonts w:ascii="Arial" w:hAnsi="Arial" w:hint="default"/>
      </w:rPr>
    </w:lvl>
    <w:lvl w:ilvl="3" w:tplc="CDF82EF4" w:tentative="1">
      <w:start w:val="1"/>
      <w:numFmt w:val="bullet"/>
      <w:lvlText w:val="•"/>
      <w:lvlJc w:val="left"/>
      <w:pPr>
        <w:tabs>
          <w:tab w:val="num" w:pos="2880"/>
        </w:tabs>
        <w:ind w:left="2880" w:hanging="360"/>
      </w:pPr>
      <w:rPr>
        <w:rFonts w:ascii="Arial" w:hAnsi="Arial" w:hint="default"/>
      </w:rPr>
    </w:lvl>
    <w:lvl w:ilvl="4" w:tplc="C7A47896" w:tentative="1">
      <w:start w:val="1"/>
      <w:numFmt w:val="bullet"/>
      <w:lvlText w:val="•"/>
      <w:lvlJc w:val="left"/>
      <w:pPr>
        <w:tabs>
          <w:tab w:val="num" w:pos="3600"/>
        </w:tabs>
        <w:ind w:left="3600" w:hanging="360"/>
      </w:pPr>
      <w:rPr>
        <w:rFonts w:ascii="Arial" w:hAnsi="Arial" w:hint="default"/>
      </w:rPr>
    </w:lvl>
    <w:lvl w:ilvl="5" w:tplc="952C4DFC" w:tentative="1">
      <w:start w:val="1"/>
      <w:numFmt w:val="bullet"/>
      <w:lvlText w:val="•"/>
      <w:lvlJc w:val="left"/>
      <w:pPr>
        <w:tabs>
          <w:tab w:val="num" w:pos="4320"/>
        </w:tabs>
        <w:ind w:left="4320" w:hanging="360"/>
      </w:pPr>
      <w:rPr>
        <w:rFonts w:ascii="Arial" w:hAnsi="Arial" w:hint="default"/>
      </w:rPr>
    </w:lvl>
    <w:lvl w:ilvl="6" w:tplc="2DDE0C90" w:tentative="1">
      <w:start w:val="1"/>
      <w:numFmt w:val="bullet"/>
      <w:lvlText w:val="•"/>
      <w:lvlJc w:val="left"/>
      <w:pPr>
        <w:tabs>
          <w:tab w:val="num" w:pos="5040"/>
        </w:tabs>
        <w:ind w:left="5040" w:hanging="360"/>
      </w:pPr>
      <w:rPr>
        <w:rFonts w:ascii="Arial" w:hAnsi="Arial" w:hint="default"/>
      </w:rPr>
    </w:lvl>
    <w:lvl w:ilvl="7" w:tplc="4FDC36C2" w:tentative="1">
      <w:start w:val="1"/>
      <w:numFmt w:val="bullet"/>
      <w:lvlText w:val="•"/>
      <w:lvlJc w:val="left"/>
      <w:pPr>
        <w:tabs>
          <w:tab w:val="num" w:pos="5760"/>
        </w:tabs>
        <w:ind w:left="5760" w:hanging="360"/>
      </w:pPr>
      <w:rPr>
        <w:rFonts w:ascii="Arial" w:hAnsi="Arial" w:hint="default"/>
      </w:rPr>
    </w:lvl>
    <w:lvl w:ilvl="8" w:tplc="FBFA5D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A3C77"/>
    <w:multiLevelType w:val="hybridMultilevel"/>
    <w:tmpl w:val="B5504AC2"/>
    <w:lvl w:ilvl="0" w:tplc="7D1060FC">
      <w:start w:val="1"/>
      <w:numFmt w:val="bullet"/>
      <w:lvlText w:val="•"/>
      <w:lvlJc w:val="left"/>
      <w:pPr>
        <w:tabs>
          <w:tab w:val="num" w:pos="720"/>
        </w:tabs>
        <w:ind w:left="720" w:hanging="360"/>
      </w:pPr>
      <w:rPr>
        <w:rFonts w:ascii="Arial" w:hAnsi="Arial" w:hint="default"/>
      </w:rPr>
    </w:lvl>
    <w:lvl w:ilvl="1" w:tplc="251267F0">
      <w:numFmt w:val="bullet"/>
      <w:lvlText w:val="•"/>
      <w:lvlJc w:val="left"/>
      <w:pPr>
        <w:tabs>
          <w:tab w:val="num" w:pos="1440"/>
        </w:tabs>
        <w:ind w:left="1440" w:hanging="360"/>
      </w:pPr>
      <w:rPr>
        <w:rFonts w:ascii="Arial" w:hAnsi="Arial" w:hint="default"/>
      </w:rPr>
    </w:lvl>
    <w:lvl w:ilvl="2" w:tplc="D44E6298" w:tentative="1">
      <w:start w:val="1"/>
      <w:numFmt w:val="bullet"/>
      <w:lvlText w:val="•"/>
      <w:lvlJc w:val="left"/>
      <w:pPr>
        <w:tabs>
          <w:tab w:val="num" w:pos="2160"/>
        </w:tabs>
        <w:ind w:left="2160" w:hanging="360"/>
      </w:pPr>
      <w:rPr>
        <w:rFonts w:ascii="Arial" w:hAnsi="Arial" w:hint="default"/>
      </w:rPr>
    </w:lvl>
    <w:lvl w:ilvl="3" w:tplc="D5C0AB84" w:tentative="1">
      <w:start w:val="1"/>
      <w:numFmt w:val="bullet"/>
      <w:lvlText w:val="•"/>
      <w:lvlJc w:val="left"/>
      <w:pPr>
        <w:tabs>
          <w:tab w:val="num" w:pos="2880"/>
        </w:tabs>
        <w:ind w:left="2880" w:hanging="360"/>
      </w:pPr>
      <w:rPr>
        <w:rFonts w:ascii="Arial" w:hAnsi="Arial" w:hint="default"/>
      </w:rPr>
    </w:lvl>
    <w:lvl w:ilvl="4" w:tplc="7666A496" w:tentative="1">
      <w:start w:val="1"/>
      <w:numFmt w:val="bullet"/>
      <w:lvlText w:val="•"/>
      <w:lvlJc w:val="left"/>
      <w:pPr>
        <w:tabs>
          <w:tab w:val="num" w:pos="3600"/>
        </w:tabs>
        <w:ind w:left="3600" w:hanging="360"/>
      </w:pPr>
      <w:rPr>
        <w:rFonts w:ascii="Arial" w:hAnsi="Arial" w:hint="default"/>
      </w:rPr>
    </w:lvl>
    <w:lvl w:ilvl="5" w:tplc="931C2B0E" w:tentative="1">
      <w:start w:val="1"/>
      <w:numFmt w:val="bullet"/>
      <w:lvlText w:val="•"/>
      <w:lvlJc w:val="left"/>
      <w:pPr>
        <w:tabs>
          <w:tab w:val="num" w:pos="4320"/>
        </w:tabs>
        <w:ind w:left="4320" w:hanging="360"/>
      </w:pPr>
      <w:rPr>
        <w:rFonts w:ascii="Arial" w:hAnsi="Arial" w:hint="default"/>
      </w:rPr>
    </w:lvl>
    <w:lvl w:ilvl="6" w:tplc="1804B20A" w:tentative="1">
      <w:start w:val="1"/>
      <w:numFmt w:val="bullet"/>
      <w:lvlText w:val="•"/>
      <w:lvlJc w:val="left"/>
      <w:pPr>
        <w:tabs>
          <w:tab w:val="num" w:pos="5040"/>
        </w:tabs>
        <w:ind w:left="5040" w:hanging="360"/>
      </w:pPr>
      <w:rPr>
        <w:rFonts w:ascii="Arial" w:hAnsi="Arial" w:hint="default"/>
      </w:rPr>
    </w:lvl>
    <w:lvl w:ilvl="7" w:tplc="E078FB82" w:tentative="1">
      <w:start w:val="1"/>
      <w:numFmt w:val="bullet"/>
      <w:lvlText w:val="•"/>
      <w:lvlJc w:val="left"/>
      <w:pPr>
        <w:tabs>
          <w:tab w:val="num" w:pos="5760"/>
        </w:tabs>
        <w:ind w:left="5760" w:hanging="360"/>
      </w:pPr>
      <w:rPr>
        <w:rFonts w:ascii="Arial" w:hAnsi="Arial" w:hint="default"/>
      </w:rPr>
    </w:lvl>
    <w:lvl w:ilvl="8" w:tplc="2F7AAA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28"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52531"/>
    <w:multiLevelType w:val="hybridMultilevel"/>
    <w:tmpl w:val="26969A48"/>
    <w:lvl w:ilvl="0" w:tplc="04090001">
      <w:start w:val="1"/>
      <w:numFmt w:val="bullet"/>
      <w:lvlText w:val=""/>
      <w:lvlJc w:val="left"/>
      <w:pPr>
        <w:ind w:left="1212" w:hanging="360"/>
      </w:pPr>
      <w:rPr>
        <w:rFonts w:ascii="Symbol" w:hAnsi="Symbol" w:hint="default"/>
      </w:rPr>
    </w:lvl>
    <w:lvl w:ilvl="1" w:tplc="04090001">
      <w:start w:val="1"/>
      <w:numFmt w:val="bullet"/>
      <w:lvlText w:val=""/>
      <w:lvlJc w:val="left"/>
      <w:pPr>
        <w:ind w:left="1932" w:hanging="360"/>
      </w:pPr>
      <w:rPr>
        <w:rFonts w:ascii="Symbol" w:hAnsi="Symbo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7F0605D"/>
    <w:multiLevelType w:val="hybridMultilevel"/>
    <w:tmpl w:val="D874557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824018E"/>
    <w:multiLevelType w:val="hybridMultilevel"/>
    <w:tmpl w:val="A01E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15:restartNumberingAfterBreak="0">
    <w:nsid w:val="6BE21C4E"/>
    <w:multiLevelType w:val="hybridMultilevel"/>
    <w:tmpl w:val="2E8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AF1DF6"/>
    <w:multiLevelType w:val="hybridMultilevel"/>
    <w:tmpl w:val="E38CF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3"/>
  </w:num>
  <w:num w:numId="2">
    <w:abstractNumId w:val="35"/>
  </w:num>
  <w:num w:numId="3">
    <w:abstractNumId w:val="34"/>
  </w:num>
  <w:num w:numId="4">
    <w:abstractNumId w:val="11"/>
  </w:num>
  <w:num w:numId="5">
    <w:abstractNumId w:val="42"/>
  </w:num>
  <w:num w:numId="6">
    <w:abstractNumId w:val="10"/>
  </w:num>
  <w:num w:numId="7">
    <w:abstractNumId w:val="9"/>
  </w:num>
  <w:num w:numId="8">
    <w:abstractNumId w:val="19"/>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8"/>
  </w:num>
  <w:num w:numId="12">
    <w:abstractNumId w:val="26"/>
  </w:num>
  <w:num w:numId="13">
    <w:abstractNumId w:val="16"/>
  </w:num>
  <w:num w:numId="14">
    <w:abstractNumId w:val="13"/>
  </w:num>
  <w:num w:numId="15">
    <w:abstractNumId w:val="29"/>
  </w:num>
  <w:num w:numId="16">
    <w:abstractNumId w:val="28"/>
  </w:num>
  <w:num w:numId="17">
    <w:abstractNumId w:val="6"/>
  </w:num>
  <w:num w:numId="18">
    <w:abstractNumId w:val="17"/>
  </w:num>
  <w:num w:numId="19">
    <w:abstractNumId w:val="31"/>
  </w:num>
  <w:num w:numId="20">
    <w:abstractNumId w:val="21"/>
  </w:num>
  <w:num w:numId="21">
    <w:abstractNumId w:val="1"/>
  </w:num>
  <w:num w:numId="22">
    <w:abstractNumId w:val="20"/>
  </w:num>
  <w:num w:numId="23">
    <w:abstractNumId w:val="18"/>
  </w:num>
  <w:num w:numId="24">
    <w:abstractNumId w:val="15"/>
  </w:num>
  <w:num w:numId="25">
    <w:abstractNumId w:val="23"/>
  </w:num>
  <w:num w:numId="26">
    <w:abstractNumId w:val="25"/>
  </w:num>
  <w:num w:numId="27">
    <w:abstractNumId w:val="27"/>
  </w:num>
  <w:num w:numId="28">
    <w:abstractNumId w:val="30"/>
  </w:num>
  <w:num w:numId="29">
    <w:abstractNumId w:val="36"/>
  </w:num>
  <w:num w:numId="30">
    <w:abstractNumId w:val="41"/>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5"/>
  </w:num>
  <w:num w:numId="33">
    <w:abstractNumId w:val="38"/>
  </w:num>
  <w:num w:numId="34">
    <w:abstractNumId w:val="39"/>
  </w:num>
  <w:num w:numId="35">
    <w:abstractNumId w:val="32"/>
  </w:num>
  <w:num w:numId="36">
    <w:abstractNumId w:val="22"/>
  </w:num>
  <w:num w:numId="37">
    <w:abstractNumId w:val="7"/>
  </w:num>
  <w:num w:numId="38">
    <w:abstractNumId w:val="2"/>
  </w:num>
  <w:num w:numId="39">
    <w:abstractNumId w:val="40"/>
  </w:num>
  <w:num w:numId="40">
    <w:abstractNumId w:val="3"/>
  </w:num>
  <w:num w:numId="41">
    <w:abstractNumId w:val="12"/>
  </w:num>
  <w:num w:numId="42">
    <w:abstractNumId w:val="14"/>
  </w:num>
  <w:num w:numId="43">
    <w:abstractNumId w:val="4"/>
  </w:num>
  <w:num w:numId="44">
    <w:abstractNumId w:val="33"/>
  </w:num>
  <w:num w:numId="45">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3FE"/>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907"/>
    <w:rsid w:val="000D7B74"/>
    <w:rsid w:val="000D7DAC"/>
    <w:rsid w:val="000E05B1"/>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4CA5"/>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7BD"/>
    <w:rsid w:val="00242E94"/>
    <w:rsid w:val="00243258"/>
    <w:rsid w:val="002434F0"/>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10061"/>
    <w:rsid w:val="008105A8"/>
    <w:rsid w:val="00810D81"/>
    <w:rsid w:val="00811366"/>
    <w:rsid w:val="00811B00"/>
    <w:rsid w:val="00811FE4"/>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700"/>
    <w:rsid w:val="00A01806"/>
    <w:rsid w:val="00A03001"/>
    <w:rsid w:val="00A036F9"/>
    <w:rsid w:val="00A037CF"/>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E68"/>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8F5E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5E6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65B12"/>
    <w:pPr>
      <w:numPr>
        <w:numId w:val="28"/>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8B5C0DB8-085C-F943-BF50-1CBBF37E507D}">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2884</Words>
  <Characters>16440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2021-04-02T21:43:00Z</dcterms:created>
  <dcterms:modified xsi:type="dcterms:W3CDTF">2021-04-02T21:54:00Z</dcterms:modified>
</cp:coreProperties>
</file>